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2" w:type="dxa"/>
        <w:tblLook w:val="01E0" w:firstRow="1" w:lastRow="1" w:firstColumn="1" w:lastColumn="1" w:noHBand="0" w:noVBand="0"/>
      </w:tblPr>
      <w:tblGrid>
        <w:gridCol w:w="3085"/>
        <w:gridCol w:w="851"/>
        <w:gridCol w:w="5676"/>
      </w:tblGrid>
      <w:tr w:rsidR="00845A4F" w:rsidRPr="00851989" w:rsidTr="00403F13">
        <w:tc>
          <w:tcPr>
            <w:tcW w:w="3085" w:type="dxa"/>
          </w:tcPr>
          <w:p w:rsidR="00C05E09" w:rsidRDefault="00C05E09" w:rsidP="00851989">
            <w:pPr>
              <w:jc w:val="center"/>
              <w:rPr>
                <w:b/>
                <w:sz w:val="26"/>
                <w:szCs w:val="26"/>
              </w:rPr>
            </w:pPr>
            <w:bookmarkStart w:id="0" w:name="_GoBack"/>
            <w:bookmarkEnd w:id="0"/>
            <w:r>
              <w:rPr>
                <w:b/>
                <w:sz w:val="26"/>
                <w:szCs w:val="26"/>
              </w:rPr>
              <w:t>ỦY BAN NHÂN DÂN</w:t>
            </w:r>
            <w:r w:rsidR="00845A4F" w:rsidRPr="00851989">
              <w:rPr>
                <w:b/>
                <w:sz w:val="26"/>
                <w:szCs w:val="26"/>
              </w:rPr>
              <w:t xml:space="preserve"> </w:t>
            </w:r>
          </w:p>
          <w:p w:rsidR="00845A4F" w:rsidRPr="00851989" w:rsidRDefault="00845A4F" w:rsidP="00851989">
            <w:pPr>
              <w:jc w:val="center"/>
              <w:rPr>
                <w:b/>
                <w:sz w:val="26"/>
                <w:szCs w:val="26"/>
              </w:rPr>
            </w:pPr>
            <w:r w:rsidRPr="00851989">
              <w:rPr>
                <w:b/>
                <w:sz w:val="26"/>
                <w:szCs w:val="26"/>
              </w:rPr>
              <w:t>PHƯỜNG AN THẠNH</w:t>
            </w:r>
          </w:p>
          <w:p w:rsidR="00845A4F" w:rsidRPr="00851989" w:rsidRDefault="00A02EB6" w:rsidP="00882280">
            <w:pPr>
              <w:rPr>
                <w:sz w:val="26"/>
                <w:szCs w:val="26"/>
              </w:rPr>
            </w:pPr>
            <w:r>
              <w:rPr>
                <w:noProof/>
                <w:sz w:val="26"/>
                <w:szCs w:val="26"/>
              </w:rPr>
              <mc:AlternateContent>
                <mc:Choice Requires="wps">
                  <w:drawing>
                    <wp:anchor distT="0" distB="0" distL="114300" distR="114300" simplePos="0" relativeHeight="251658752" behindDoc="0" locked="0" layoutInCell="1" allowOverlap="1" wp14:anchorId="042809C5" wp14:editId="0F0B73B5">
                      <wp:simplePos x="0" y="0"/>
                      <wp:positionH relativeFrom="column">
                        <wp:posOffset>591489</wp:posOffset>
                      </wp:positionH>
                      <wp:positionV relativeFrom="paragraph">
                        <wp:posOffset>66675</wp:posOffset>
                      </wp:positionV>
                      <wp:extent cx="585470" cy="0"/>
                      <wp:effectExtent l="0" t="0" r="2413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5.25pt" to="92.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HK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"/>
                  </w:pict>
                </mc:Fallback>
              </mc:AlternateContent>
            </w:r>
          </w:p>
        </w:tc>
        <w:tc>
          <w:tcPr>
            <w:tcW w:w="851" w:type="dxa"/>
          </w:tcPr>
          <w:p w:rsidR="00845A4F" w:rsidRPr="00851989" w:rsidRDefault="00845A4F" w:rsidP="00851989">
            <w:pPr>
              <w:jc w:val="center"/>
              <w:rPr>
                <w:sz w:val="32"/>
                <w:szCs w:val="32"/>
              </w:rPr>
            </w:pPr>
          </w:p>
        </w:tc>
        <w:tc>
          <w:tcPr>
            <w:tcW w:w="5676" w:type="dxa"/>
          </w:tcPr>
          <w:p w:rsidR="00845A4F" w:rsidRPr="00851989" w:rsidRDefault="00845A4F" w:rsidP="00851989">
            <w:pPr>
              <w:jc w:val="center"/>
              <w:rPr>
                <w:b/>
                <w:sz w:val="26"/>
                <w:szCs w:val="26"/>
              </w:rPr>
            </w:pPr>
            <w:r w:rsidRPr="00851989">
              <w:rPr>
                <w:b/>
                <w:sz w:val="26"/>
                <w:szCs w:val="26"/>
              </w:rPr>
              <w:t xml:space="preserve">CỘNG HÒA XÃ HỘI CHỦ NGHĨA VIỆT </w:t>
            </w:r>
            <w:smartTag w:uri="urn:schemas-microsoft-com:office:smarttags" w:element="place">
              <w:smartTag w:uri="urn:schemas-microsoft-com:office:smarttags" w:element="country-region">
                <w:r w:rsidRPr="00851989">
                  <w:rPr>
                    <w:b/>
                    <w:sz w:val="26"/>
                    <w:szCs w:val="26"/>
                  </w:rPr>
                  <w:t>NAM</w:t>
                </w:r>
              </w:smartTag>
            </w:smartTag>
          </w:p>
          <w:p w:rsidR="00845A4F" w:rsidRPr="00851989" w:rsidRDefault="00860FB8" w:rsidP="00851989">
            <w:pPr>
              <w:jc w:val="center"/>
              <w:rPr>
                <w:b/>
              </w:rPr>
            </w:pPr>
            <w:r>
              <w:rPr>
                <w:b/>
              </w:rPr>
              <w:t>Độc lập - Tự do -</w:t>
            </w:r>
            <w:r w:rsidR="00845A4F" w:rsidRPr="00851989">
              <w:rPr>
                <w:b/>
              </w:rPr>
              <w:t xml:space="preserve"> Hạnh phúc</w:t>
            </w:r>
          </w:p>
          <w:p w:rsidR="00845A4F" w:rsidRPr="00851989" w:rsidRDefault="00A02EB6" w:rsidP="00851989">
            <w:pPr>
              <w:jc w:val="center"/>
              <w:rPr>
                <w:b/>
                <w:sz w:val="26"/>
                <w:szCs w:val="26"/>
              </w:rPr>
            </w:pPr>
            <w:r>
              <w:rPr>
                <w:b/>
                <w:noProof/>
                <w:sz w:val="26"/>
                <w:szCs w:val="26"/>
              </w:rPr>
              <mc:AlternateContent>
                <mc:Choice Requires="wps">
                  <w:drawing>
                    <wp:anchor distT="0" distB="0" distL="114300" distR="114300" simplePos="0" relativeHeight="251657728" behindDoc="0" locked="0" layoutInCell="1" allowOverlap="1" wp14:anchorId="45628F84" wp14:editId="71288D99">
                      <wp:simplePos x="0" y="0"/>
                      <wp:positionH relativeFrom="column">
                        <wp:posOffset>667385</wp:posOffset>
                      </wp:positionH>
                      <wp:positionV relativeFrom="paragraph">
                        <wp:posOffset>64770</wp:posOffset>
                      </wp:positionV>
                      <wp:extent cx="2128520" cy="0"/>
                      <wp:effectExtent l="7620" t="8890" r="6985" b="1016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5.1pt" to="220.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5cEw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"/>
                  </w:pict>
                </mc:Fallback>
              </mc:AlternateContent>
            </w:r>
          </w:p>
          <w:p w:rsidR="00845A4F" w:rsidRPr="00851989" w:rsidRDefault="00D51534" w:rsidP="00403F13">
            <w:pPr>
              <w:jc w:val="center"/>
              <w:rPr>
                <w:i/>
                <w:sz w:val="26"/>
                <w:szCs w:val="26"/>
              </w:rPr>
            </w:pPr>
            <w:r w:rsidRPr="00851989">
              <w:rPr>
                <w:i/>
                <w:sz w:val="26"/>
                <w:szCs w:val="26"/>
              </w:rPr>
              <w:t>An Thạnh, ngày</w:t>
            </w:r>
            <w:r w:rsidR="00403F13">
              <w:rPr>
                <w:i/>
                <w:sz w:val="26"/>
                <w:szCs w:val="26"/>
              </w:rPr>
              <w:t xml:space="preserve"> 09</w:t>
            </w:r>
            <w:r w:rsidR="00C05E09">
              <w:rPr>
                <w:i/>
                <w:sz w:val="26"/>
                <w:szCs w:val="26"/>
              </w:rPr>
              <w:t xml:space="preserve"> </w:t>
            </w:r>
            <w:r w:rsidRPr="00851989">
              <w:rPr>
                <w:i/>
                <w:sz w:val="26"/>
                <w:szCs w:val="26"/>
              </w:rPr>
              <w:t xml:space="preserve">tháng </w:t>
            </w:r>
            <w:r w:rsidR="00D576A7">
              <w:rPr>
                <w:i/>
                <w:sz w:val="26"/>
                <w:szCs w:val="26"/>
              </w:rPr>
              <w:t>9</w:t>
            </w:r>
            <w:r w:rsidRPr="00851989">
              <w:rPr>
                <w:i/>
                <w:sz w:val="26"/>
                <w:szCs w:val="26"/>
              </w:rPr>
              <w:t xml:space="preserve"> năm 20</w:t>
            </w:r>
            <w:r w:rsidR="003C610D">
              <w:rPr>
                <w:i/>
                <w:sz w:val="26"/>
                <w:szCs w:val="26"/>
              </w:rPr>
              <w:t>22</w:t>
            </w:r>
          </w:p>
        </w:tc>
      </w:tr>
    </w:tbl>
    <w:p w:rsidR="00571ADC" w:rsidRDefault="00571ADC" w:rsidP="003F03C1">
      <w:pPr>
        <w:jc w:val="center"/>
        <w:rPr>
          <w:b/>
          <w:sz w:val="32"/>
          <w:szCs w:val="32"/>
        </w:rPr>
      </w:pPr>
    </w:p>
    <w:p w:rsidR="003C610D" w:rsidRDefault="00860FB8" w:rsidP="003C610D">
      <w:pPr>
        <w:jc w:val="center"/>
        <w:rPr>
          <w:b/>
          <w:bCs/>
        </w:rPr>
      </w:pPr>
      <w:r>
        <w:rPr>
          <w:b/>
          <w:bCs/>
        </w:rPr>
        <w:t>PHÁT BIỂU</w:t>
      </w:r>
      <w:r w:rsidR="00D576A7">
        <w:rPr>
          <w:b/>
          <w:bCs/>
          <w:lang w:val="vi-VN"/>
        </w:rPr>
        <w:t xml:space="preserve"> TH</w:t>
      </w:r>
      <w:r w:rsidR="00D576A7">
        <w:rPr>
          <w:b/>
          <w:bCs/>
        </w:rPr>
        <w:t>AM LUẬN</w:t>
      </w:r>
    </w:p>
    <w:p w:rsidR="00403F13" w:rsidRDefault="00110905" w:rsidP="003C610D">
      <w:pPr>
        <w:jc w:val="center"/>
        <w:rPr>
          <w:b/>
          <w:bCs/>
        </w:rPr>
      </w:pPr>
      <w:r w:rsidRPr="00C05E09">
        <w:rPr>
          <w:b/>
          <w:bCs/>
        </w:rPr>
        <w:t>Kết quả thực hiện; các khó khăn, vướng mắc trong</w:t>
      </w:r>
      <w:r w:rsidR="00860FB8" w:rsidRPr="00860FB8">
        <w:rPr>
          <w:b/>
          <w:bCs/>
        </w:rPr>
        <w:t xml:space="preserve"> triển khai thực hiện </w:t>
      </w:r>
    </w:p>
    <w:p w:rsidR="00403F13" w:rsidRDefault="00860FB8" w:rsidP="00403F13">
      <w:pPr>
        <w:jc w:val="center"/>
        <w:rPr>
          <w:b/>
          <w:bCs/>
          <w:color w:val="000000"/>
        </w:rPr>
      </w:pPr>
      <w:r w:rsidRPr="00860FB8">
        <w:rPr>
          <w:b/>
          <w:bCs/>
        </w:rPr>
        <w:t xml:space="preserve">Kế hoạch số 102/KH-UBND </w:t>
      </w:r>
      <w:r w:rsidRPr="00860FB8">
        <w:rPr>
          <w:b/>
          <w:iCs/>
          <w:color w:val="000000"/>
        </w:rPr>
        <w:t>ngày 04 tháng 4 năm 2017 của Ủy ban nhân dân Tỉnh</w:t>
      </w:r>
      <w:r w:rsidRPr="00860FB8">
        <w:rPr>
          <w:b/>
          <w:i/>
          <w:iCs/>
          <w:color w:val="000000"/>
        </w:rPr>
        <w:t xml:space="preserve"> </w:t>
      </w:r>
      <w:r w:rsidRPr="00860FB8">
        <w:rPr>
          <w:b/>
          <w:iCs/>
          <w:color w:val="000000"/>
        </w:rPr>
        <w:t>t</w:t>
      </w:r>
      <w:r w:rsidRPr="00860FB8">
        <w:rPr>
          <w:b/>
          <w:bCs/>
          <w:color w:val="000000"/>
        </w:rPr>
        <w:t xml:space="preserve">hực hiện Chương trình hành động quốc gia về đăng ký và thống kê </w:t>
      </w:r>
    </w:p>
    <w:p w:rsidR="00860FB8" w:rsidRPr="00403F13" w:rsidRDefault="00860FB8" w:rsidP="00403F13">
      <w:pPr>
        <w:jc w:val="center"/>
        <w:rPr>
          <w:b/>
          <w:bCs/>
          <w:color w:val="000000"/>
        </w:rPr>
      </w:pPr>
      <w:r w:rsidRPr="00860FB8">
        <w:rPr>
          <w:b/>
          <w:bCs/>
          <w:color w:val="000000"/>
        </w:rPr>
        <w:t>hộ tịch giai đoạn 2017 - 2024 trên địa bàn tỉnh Đồng Tháp</w:t>
      </w:r>
    </w:p>
    <w:p w:rsidR="00142635" w:rsidRPr="00E2211E" w:rsidRDefault="00A02EB6" w:rsidP="00142635">
      <w:pPr>
        <w:jc w:val="center"/>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2337104</wp:posOffset>
                </wp:positionH>
                <wp:positionV relativeFrom="paragraph">
                  <wp:posOffset>90805</wp:posOffset>
                </wp:positionV>
                <wp:extent cx="13716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7.15pt" to="29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AW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"/>
            </w:pict>
          </mc:Fallback>
        </mc:AlternateContent>
      </w:r>
    </w:p>
    <w:p w:rsidR="00142635" w:rsidRPr="00E2211E" w:rsidRDefault="00142635" w:rsidP="00D576A7">
      <w:pPr>
        <w:rPr>
          <w:b/>
        </w:rPr>
      </w:pPr>
    </w:p>
    <w:p w:rsidR="002161BE" w:rsidRPr="006441F4" w:rsidRDefault="00860FB8" w:rsidP="0010351D">
      <w:pPr>
        <w:spacing w:before="120" w:after="120"/>
        <w:ind w:firstLine="567"/>
      </w:pPr>
      <w:r>
        <w:rPr>
          <w:b/>
        </w:rPr>
        <w:t>Kính thưa quý vị đại biểu</w:t>
      </w:r>
      <w:r w:rsidR="00C52CFC">
        <w:rPr>
          <w:b/>
        </w:rPr>
        <w:t>!</w:t>
      </w:r>
    </w:p>
    <w:p w:rsidR="00E64B50" w:rsidRPr="006E4059" w:rsidRDefault="006441F4" w:rsidP="0010351D">
      <w:pPr>
        <w:spacing w:before="120" w:after="120"/>
        <w:ind w:firstLine="567"/>
        <w:jc w:val="both"/>
        <w:rPr>
          <w:rFonts w:eastAsia="Calibri"/>
          <w:spacing w:val="-2"/>
        </w:rPr>
      </w:pPr>
      <w:r w:rsidRPr="006E4059">
        <w:rPr>
          <w:rFonts w:eastAsia="Calibri"/>
          <w:spacing w:val="-2"/>
        </w:rPr>
        <w:t xml:space="preserve">Được sự cho phép của </w:t>
      </w:r>
      <w:r w:rsidR="00C52CFC" w:rsidRPr="006E4059">
        <w:rPr>
          <w:rFonts w:eastAsia="Calibri"/>
          <w:spacing w:val="-2"/>
        </w:rPr>
        <w:t>H</w:t>
      </w:r>
      <w:r w:rsidRPr="006E4059">
        <w:rPr>
          <w:rFonts w:eastAsia="Calibri"/>
          <w:spacing w:val="-2"/>
        </w:rPr>
        <w:t>ội</w:t>
      </w:r>
      <w:r w:rsidR="00C52CFC" w:rsidRPr="006E4059">
        <w:rPr>
          <w:rFonts w:eastAsia="Calibri"/>
          <w:spacing w:val="-2"/>
        </w:rPr>
        <w:t xml:space="preserve"> nghị,</w:t>
      </w:r>
      <w:r w:rsidRPr="006E4059">
        <w:rPr>
          <w:rFonts w:eastAsia="Calibri"/>
          <w:spacing w:val="-2"/>
        </w:rPr>
        <w:t xml:space="preserve"> tôi xin thay mặt UBND phường</w:t>
      </w:r>
      <w:r w:rsidR="00C52CFC" w:rsidRPr="006E4059">
        <w:rPr>
          <w:rFonts w:eastAsia="Calibri"/>
          <w:spacing w:val="-2"/>
        </w:rPr>
        <w:t xml:space="preserve"> An Thạnh, thành phố Hồng Ngự</w:t>
      </w:r>
      <w:r w:rsidRPr="006E4059">
        <w:rPr>
          <w:rFonts w:eastAsia="Calibri"/>
          <w:spacing w:val="-2"/>
        </w:rPr>
        <w:t xml:space="preserve"> </w:t>
      </w:r>
      <w:r w:rsidR="00C52CFC" w:rsidRPr="006E4059">
        <w:rPr>
          <w:rFonts w:eastAsia="Calibri"/>
          <w:spacing w:val="-2"/>
        </w:rPr>
        <w:t>phát biểu</w:t>
      </w:r>
      <w:r w:rsidRPr="006E4059">
        <w:rPr>
          <w:rFonts w:eastAsia="Calibri"/>
          <w:spacing w:val="-2"/>
        </w:rPr>
        <w:t xml:space="preserve"> tham luậ</w:t>
      </w:r>
      <w:r w:rsidR="00C52CFC" w:rsidRPr="006E4059">
        <w:rPr>
          <w:rFonts w:eastAsia="Calibri"/>
          <w:spacing w:val="-2"/>
        </w:rPr>
        <w:t>n</w:t>
      </w:r>
      <w:r w:rsidRPr="006E4059">
        <w:rPr>
          <w:rFonts w:eastAsia="Calibri"/>
          <w:spacing w:val="-2"/>
        </w:rPr>
        <w:t xml:space="preserve">: </w:t>
      </w:r>
      <w:r w:rsidRPr="006E4059">
        <w:rPr>
          <w:rFonts w:eastAsia="Calibri"/>
          <w:i/>
          <w:spacing w:val="-2"/>
        </w:rPr>
        <w:t>“</w:t>
      </w:r>
      <w:r w:rsidR="00C52CFC" w:rsidRPr="006E4059">
        <w:rPr>
          <w:rFonts w:eastAsia="Calibri"/>
          <w:i/>
          <w:spacing w:val="-2"/>
        </w:rPr>
        <w:t xml:space="preserve">về </w:t>
      </w:r>
      <w:r w:rsidR="00860FB8" w:rsidRPr="006E4059">
        <w:rPr>
          <w:rFonts w:eastAsia="Calibri"/>
          <w:i/>
          <w:spacing w:val="-2"/>
        </w:rPr>
        <w:t xml:space="preserve">kết quả thực hiện, </w:t>
      </w:r>
      <w:r w:rsidRPr="006E4059">
        <w:rPr>
          <w:rFonts w:eastAsia="Calibri"/>
          <w:i/>
          <w:spacing w:val="-2"/>
        </w:rPr>
        <w:t>các khó khăn, vướng mắc trong triển khai thực hiện Kế hoạch số 102/KH</w:t>
      </w:r>
      <w:r w:rsidR="00C52CFC" w:rsidRPr="006E4059">
        <w:rPr>
          <w:rFonts w:eastAsia="Calibri"/>
          <w:i/>
          <w:spacing w:val="-2"/>
        </w:rPr>
        <w:t>-UBND ngày 04 tháng 4 năm 2017 c</w:t>
      </w:r>
      <w:r w:rsidRPr="006E4059">
        <w:rPr>
          <w:rFonts w:eastAsia="Calibri"/>
          <w:i/>
          <w:spacing w:val="-2"/>
        </w:rPr>
        <w:t>ủa Ủy ban nhân dân Tỉnh, thực hiện Chương trình hành động quốc gia về đăng ký và thống kê hộ tịch giai đoạ</w:t>
      </w:r>
      <w:r w:rsidR="00C52CFC" w:rsidRPr="006E4059">
        <w:rPr>
          <w:rFonts w:eastAsia="Calibri"/>
          <w:i/>
          <w:spacing w:val="-2"/>
        </w:rPr>
        <w:t>n 2017 -</w:t>
      </w:r>
      <w:r w:rsidRPr="006E4059">
        <w:rPr>
          <w:rFonts w:eastAsia="Calibri"/>
          <w:i/>
          <w:spacing w:val="-2"/>
        </w:rPr>
        <w:t xml:space="preserve"> 2024 trên địa bàn tỉnh Đồ</w:t>
      </w:r>
      <w:r w:rsidR="00C52CFC" w:rsidRPr="006E4059">
        <w:rPr>
          <w:rFonts w:eastAsia="Calibri"/>
          <w:i/>
          <w:spacing w:val="-2"/>
        </w:rPr>
        <w:t>ng Tháp</w:t>
      </w:r>
      <w:r w:rsidRPr="006E4059">
        <w:rPr>
          <w:rFonts w:eastAsia="Calibri"/>
          <w:i/>
          <w:spacing w:val="-2"/>
        </w:rPr>
        <w:t>”</w:t>
      </w:r>
      <w:r w:rsidRPr="006E4059">
        <w:rPr>
          <w:rFonts w:eastAsia="Calibri"/>
          <w:spacing w:val="-2"/>
        </w:rPr>
        <w:t xml:space="preserve">. </w:t>
      </w:r>
    </w:p>
    <w:p w:rsidR="00E64B50" w:rsidRPr="00B17DC8" w:rsidRDefault="00F6676F" w:rsidP="0010351D">
      <w:pPr>
        <w:spacing w:before="120" w:after="120"/>
        <w:ind w:firstLine="567"/>
        <w:jc w:val="both"/>
        <w:rPr>
          <w:rFonts w:eastAsia="Calibri"/>
          <w:b/>
        </w:rPr>
      </w:pPr>
      <w:r w:rsidRPr="00B17DC8">
        <w:rPr>
          <w:rFonts w:eastAsia="Calibri"/>
          <w:b/>
        </w:rPr>
        <w:t>Kính thưa Hội nghị</w:t>
      </w:r>
      <w:r w:rsidR="00E63731">
        <w:rPr>
          <w:rFonts w:eastAsia="Calibri"/>
          <w:b/>
        </w:rPr>
        <w:t>!</w:t>
      </w:r>
    </w:p>
    <w:p w:rsidR="00F15D05" w:rsidRDefault="00403F13" w:rsidP="00F15D05">
      <w:pPr>
        <w:spacing w:before="120" w:after="120"/>
        <w:ind w:firstLine="567"/>
        <w:jc w:val="both"/>
        <w:rPr>
          <w:color w:val="000000"/>
        </w:rPr>
      </w:pPr>
      <w:r w:rsidRPr="008D431E">
        <w:rPr>
          <w:color w:val="000000"/>
        </w:rPr>
        <w:t>Các sự kiện hộ tịch diễn ra từng ngày từng giờ tr</w:t>
      </w:r>
      <w:r w:rsidR="00F15D05">
        <w:rPr>
          <w:color w:val="000000"/>
        </w:rPr>
        <w:t>ong cuộc sống và việc đăng ký hộ</w:t>
      </w:r>
      <w:r w:rsidRPr="008D431E">
        <w:rPr>
          <w:color w:val="000000"/>
        </w:rPr>
        <w:t xml:space="preserve"> tịch là cần thiết đối với chính công dân đăng ký và cả đối với các cơ quan quản lý.</w:t>
      </w:r>
      <w:r>
        <w:rPr>
          <w:color w:val="000000"/>
        </w:rPr>
        <w:t xml:space="preserve"> Đăng ký,</w:t>
      </w:r>
      <w:r w:rsidRPr="008D431E">
        <w:rPr>
          <w:color w:val="000000"/>
        </w:rPr>
        <w:t xml:space="preserve"> quản lý</w:t>
      </w:r>
      <w:r>
        <w:rPr>
          <w:color w:val="000000"/>
        </w:rPr>
        <w:t xml:space="preserve"> và thống kê</w:t>
      </w:r>
      <w:r w:rsidRPr="008D431E">
        <w:rPr>
          <w:color w:val="000000"/>
        </w:rPr>
        <w:t xml:space="preserve"> hộ tịch có ý nghĩa quan trọng để Nhà nước thực hiện quản lý dân cư và quản lý các mặt kinh tế </w:t>
      </w:r>
      <w:r>
        <w:rPr>
          <w:color w:val="000000"/>
        </w:rPr>
        <w:t xml:space="preserve">- </w:t>
      </w:r>
      <w:r w:rsidRPr="008D431E">
        <w:rPr>
          <w:color w:val="000000"/>
        </w:rPr>
        <w:t xml:space="preserve">xã hội, quốc phòng </w:t>
      </w:r>
      <w:r>
        <w:rPr>
          <w:color w:val="000000"/>
        </w:rPr>
        <w:t xml:space="preserve">- </w:t>
      </w:r>
      <w:r w:rsidRPr="008D431E">
        <w:rPr>
          <w:color w:val="000000"/>
        </w:rPr>
        <w:t>an ninh đồng thời việc này cũng tạo cơ sở pháp lý để nhà nước công nhận và bảo hộ các quyền nhân thân phi tài sản và quyền nhân thân gắn liền với tài sản của cá nhân.</w:t>
      </w:r>
    </w:p>
    <w:p w:rsidR="00F15D05" w:rsidRDefault="00F15D05" w:rsidP="00F15D05">
      <w:pPr>
        <w:spacing w:before="120" w:after="120"/>
        <w:ind w:firstLine="567"/>
        <w:jc w:val="both"/>
        <w:rPr>
          <w:rFonts w:eastAsia="Calibri"/>
        </w:rPr>
      </w:pPr>
      <w:r w:rsidRPr="00F15D05">
        <w:rPr>
          <w:rFonts w:eastAsia="Calibri"/>
        </w:rPr>
        <w:t>Đặc biệt, ngày nay khi đất nước ngày càng pháp triển, các quan hệ trên nhiều lĩnh vực kinh tế, chính trị, xã hội giữa Việt Nam và các nước trên thế giới ngày càng được củng cố và mở rộng trong đó có lĩnh vực hôn nhân và gia đình giữa công dân Việt Nam với người nước ngoài ngày càng tăng về số số lượng và phát sinh ở nhiều nước trên thế giới.</w:t>
      </w:r>
    </w:p>
    <w:p w:rsidR="00F15D05" w:rsidRPr="00F15D05" w:rsidRDefault="00F15D05" w:rsidP="00F15D05">
      <w:pPr>
        <w:spacing w:before="120" w:after="120"/>
        <w:ind w:firstLine="567"/>
        <w:jc w:val="both"/>
        <w:rPr>
          <w:rFonts w:eastAsia="Calibri"/>
        </w:rPr>
      </w:pPr>
      <w:r w:rsidRPr="008D431E">
        <w:rPr>
          <w:color w:val="000000"/>
        </w:rPr>
        <w:t>Chính vì vậy, đăng ký hộ tịch sẽ là cần thiết để các cơ quan có thẩm quyền dễ dàng hơn trong việc quản lý, nói cách khác đây cũng là việc Nhà nước bảo đảm việc thực hiện các quyền và nghĩa vụ hợp pháp của công dân nước mình trước những sự kiện pháp lý diễn ra từng ngày, từng giờ không chỉ trên phạm vi lãnh thổ Việt Nam.</w:t>
      </w:r>
    </w:p>
    <w:p w:rsidR="008504C4" w:rsidRDefault="00F15D05" w:rsidP="0010351D">
      <w:pPr>
        <w:spacing w:before="120" w:after="120"/>
        <w:ind w:firstLine="567"/>
        <w:jc w:val="both"/>
        <w:rPr>
          <w:rFonts w:eastAsia="Calibri"/>
        </w:rPr>
      </w:pPr>
      <w:r>
        <w:rPr>
          <w:rFonts w:eastAsia="Calibri"/>
        </w:rPr>
        <w:t>Do đó</w:t>
      </w:r>
      <w:r w:rsidR="00403F13">
        <w:rPr>
          <w:rFonts w:eastAsia="Calibri"/>
        </w:rPr>
        <w:t xml:space="preserve">, </w:t>
      </w:r>
      <w:r w:rsidR="003735B7" w:rsidRPr="009F76CB">
        <w:rPr>
          <w:rFonts w:eastAsia="Calibri"/>
        </w:rPr>
        <w:t>Sau khi tiếp thu Kế hoạch số 102/KH</w:t>
      </w:r>
      <w:r w:rsidR="009F76CB" w:rsidRPr="009F76CB">
        <w:rPr>
          <w:rFonts w:eastAsia="Calibri"/>
        </w:rPr>
        <w:t>-UBND ngày 04 tháng 4 năm 2017 c</w:t>
      </w:r>
      <w:r w:rsidR="003735B7" w:rsidRPr="009F76CB">
        <w:rPr>
          <w:rFonts w:eastAsia="Calibri"/>
        </w:rPr>
        <w:t>ủa Ủy ban nhân dân Tỉnh, thực hiện Chương trình hành động quốc gia về đăng ký và thống kê hộ tịch giai đoạ</w:t>
      </w:r>
      <w:r w:rsidR="00C52CFC" w:rsidRPr="009F76CB">
        <w:rPr>
          <w:rFonts w:eastAsia="Calibri"/>
        </w:rPr>
        <w:t>n 2017 -</w:t>
      </w:r>
      <w:r w:rsidR="003735B7" w:rsidRPr="009F76CB">
        <w:rPr>
          <w:rFonts w:eastAsia="Calibri"/>
        </w:rPr>
        <w:t xml:space="preserve"> 2024 trên địa bàn tỉnh Đồ</w:t>
      </w:r>
      <w:r w:rsidR="008504C4">
        <w:rPr>
          <w:rFonts w:eastAsia="Calibri"/>
        </w:rPr>
        <w:t>ng Tháp;</w:t>
      </w:r>
      <w:r w:rsidR="003735B7" w:rsidRPr="009F76CB">
        <w:rPr>
          <w:rFonts w:eastAsia="Calibri"/>
        </w:rPr>
        <w:t xml:space="preserve"> </w:t>
      </w:r>
      <w:r w:rsidR="008504C4" w:rsidRPr="009F76CB">
        <w:rPr>
          <w:rFonts w:eastAsia="Calibri"/>
        </w:rPr>
        <w:t>Kế hoạch số</w:t>
      </w:r>
      <w:r w:rsidR="008504C4">
        <w:rPr>
          <w:rFonts w:eastAsia="Calibri"/>
        </w:rPr>
        <w:t xml:space="preserve"> 63</w:t>
      </w:r>
      <w:r w:rsidR="008504C4" w:rsidRPr="009F76CB">
        <w:rPr>
          <w:rFonts w:eastAsia="Calibri"/>
        </w:rPr>
        <w:t>/KH</w:t>
      </w:r>
      <w:r w:rsidR="008504C4">
        <w:rPr>
          <w:rFonts w:eastAsia="Calibri"/>
        </w:rPr>
        <w:t>-UBND ngày 2</w:t>
      </w:r>
      <w:r w:rsidR="008504C4" w:rsidRPr="009F76CB">
        <w:rPr>
          <w:rFonts w:eastAsia="Calibri"/>
        </w:rPr>
        <w:t>4 tháng 4 năm 2017 của Ủ</w:t>
      </w:r>
      <w:r w:rsidR="008504C4">
        <w:rPr>
          <w:rFonts w:eastAsia="Calibri"/>
        </w:rPr>
        <w:t>y ban nhân dân thị xã Hồng Ngự (nay là Thành phố Hồng Ngự)</w:t>
      </w:r>
      <w:r w:rsidR="008504C4" w:rsidRPr="009F76CB">
        <w:rPr>
          <w:rFonts w:eastAsia="Calibri"/>
        </w:rPr>
        <w:t>, thực hiện Chương trình hành động quốc gia về đăng ký và thống kê hộ tịch giai đoạn 2017 - 2024 trên đị</w:t>
      </w:r>
      <w:r w:rsidR="008504C4">
        <w:rPr>
          <w:rFonts w:eastAsia="Calibri"/>
        </w:rPr>
        <w:t>a bàn Thị xã Hồng Ngự (nay là Thành phố Hồng Ngự);</w:t>
      </w:r>
    </w:p>
    <w:p w:rsidR="008504C4" w:rsidRPr="008504C4" w:rsidRDefault="003C610D" w:rsidP="0010351D">
      <w:pPr>
        <w:spacing w:before="120" w:after="120"/>
        <w:ind w:firstLine="567"/>
        <w:jc w:val="both"/>
        <w:rPr>
          <w:rFonts w:eastAsia="Calibri"/>
        </w:rPr>
      </w:pPr>
      <w:r w:rsidRPr="008504C4">
        <w:lastRenderedPageBreak/>
        <w:t>UBND phường</w:t>
      </w:r>
      <w:r w:rsidR="008504C4" w:rsidRPr="008504C4">
        <w:t xml:space="preserve"> An Thạnh</w:t>
      </w:r>
      <w:r w:rsidRPr="008504C4">
        <w:t xml:space="preserve"> </w:t>
      </w:r>
      <w:r w:rsidR="00E62298" w:rsidRPr="008504C4">
        <w:t>xây dựng</w:t>
      </w:r>
      <w:r w:rsidR="008504C4" w:rsidRPr="008504C4">
        <w:t xml:space="preserve"> và ban hành</w:t>
      </w:r>
      <w:r w:rsidR="00E62298" w:rsidRPr="008504C4">
        <w:t xml:space="preserve"> Kế</w:t>
      </w:r>
      <w:r w:rsidRPr="008504C4">
        <w:t xml:space="preserve"> hoạch </w:t>
      </w:r>
      <w:r w:rsidR="008504C4" w:rsidRPr="008504C4">
        <w:t xml:space="preserve">53/KH-UBND </w:t>
      </w:r>
      <w:r w:rsidR="008504C4" w:rsidRPr="008504C4">
        <w:rPr>
          <w:rFonts w:eastAsia="Calibri"/>
        </w:rPr>
        <w:t>ngày 10 tháng 5 năm 2017 về thực hiện Chương trình hành động quốc gia về đăng ký và thống kê hộ tịch giai đoạn 2017 - 2024 trên địa bàn phường An Thạnh.</w:t>
      </w:r>
    </w:p>
    <w:p w:rsidR="008504C4" w:rsidRDefault="00B24FA1" w:rsidP="0010351D">
      <w:pPr>
        <w:spacing w:before="120" w:after="120"/>
        <w:ind w:firstLine="567"/>
        <w:jc w:val="both"/>
        <w:rPr>
          <w:color w:val="000000"/>
        </w:rPr>
      </w:pPr>
      <w:r w:rsidRPr="009F76CB">
        <w:rPr>
          <w:bCs/>
        </w:rPr>
        <w:t>Tổ chức triển khai, tuyên truyền rộng rãi đến toàn thể cán bộ, công chức, người hoạt động không chuyên trách phường, các chi, tổ, hội</w:t>
      </w:r>
      <w:r w:rsidR="009F76CB" w:rsidRPr="009F76CB">
        <w:rPr>
          <w:bCs/>
        </w:rPr>
        <w:t xml:space="preserve"> </w:t>
      </w:r>
      <w:r w:rsidRPr="009F76CB">
        <w:rPr>
          <w:bCs/>
        </w:rPr>
        <w:t>khóm và nhân dân trên địa bàn</w:t>
      </w:r>
      <w:r w:rsidR="008504C4">
        <w:rPr>
          <w:bCs/>
        </w:rPr>
        <w:t xml:space="preserve">. </w:t>
      </w:r>
      <w:r w:rsidR="007E32F7" w:rsidRPr="008504C4">
        <w:rPr>
          <w:color w:val="000000"/>
        </w:rPr>
        <w:t xml:space="preserve">Qua đó đã </w:t>
      </w:r>
      <w:r w:rsidR="00403F13">
        <w:rPr>
          <w:color w:val="000000"/>
        </w:rPr>
        <w:t>n</w:t>
      </w:r>
      <w:r w:rsidR="007E32F7" w:rsidRPr="008504C4">
        <w:rPr>
          <w:color w:val="000000"/>
          <w:lang w:val="vi-VN"/>
        </w:rPr>
        <w:t xml:space="preserve">âng cao nhận thức của người dân, cơ quan, tổ chức về </w:t>
      </w:r>
      <w:r w:rsidR="009604CF">
        <w:rPr>
          <w:color w:val="000000"/>
        </w:rPr>
        <w:t xml:space="preserve">ý nghĩa, </w:t>
      </w:r>
      <w:r w:rsidR="007E32F7" w:rsidRPr="008504C4">
        <w:rPr>
          <w:color w:val="000000"/>
          <w:lang w:val="vi-VN"/>
        </w:rPr>
        <w:t>tầm quan trọng của công tác đăng ký và thống kê hộ tịch</w:t>
      </w:r>
      <w:r w:rsidR="006540B4">
        <w:rPr>
          <w:color w:val="000000"/>
        </w:rPr>
        <w:t xml:space="preserve"> trên địa bàn p</w:t>
      </w:r>
      <w:r w:rsidR="007E32F7" w:rsidRPr="008504C4">
        <w:rPr>
          <w:color w:val="000000"/>
        </w:rPr>
        <w:t>hường An Thạnh</w:t>
      </w:r>
      <w:r w:rsidR="008504C4">
        <w:rPr>
          <w:color w:val="000000"/>
        </w:rPr>
        <w:t>.</w:t>
      </w:r>
    </w:p>
    <w:p w:rsidR="00C26F6F" w:rsidRDefault="0069279F" w:rsidP="0010351D">
      <w:pPr>
        <w:spacing w:before="120" w:after="120"/>
        <w:ind w:firstLine="567"/>
        <w:jc w:val="both"/>
        <w:rPr>
          <w:rFonts w:eastAsia="Calibri"/>
        </w:rPr>
      </w:pPr>
      <w:r w:rsidRPr="008504C4">
        <w:rPr>
          <w:color w:val="000000"/>
        </w:rPr>
        <w:t xml:space="preserve">Từ đó, </w:t>
      </w:r>
      <w:r w:rsidR="005A455E" w:rsidRPr="008504C4">
        <w:rPr>
          <w:color w:val="000000"/>
        </w:rPr>
        <w:t>tạo điều kiện thuận lợi cho công tác</w:t>
      </w:r>
      <w:r w:rsidR="008504C4">
        <w:rPr>
          <w:color w:val="000000"/>
        </w:rPr>
        <w:t xml:space="preserve"> </w:t>
      </w:r>
      <w:r w:rsidR="006540B4">
        <w:rPr>
          <w:color w:val="000000"/>
        </w:rPr>
        <w:t xml:space="preserve">triển khai thực hiện việc </w:t>
      </w:r>
      <w:r w:rsidR="008504C4">
        <w:rPr>
          <w:color w:val="000000"/>
        </w:rPr>
        <w:t>đăng ký và thố</w:t>
      </w:r>
      <w:r w:rsidR="005A455E" w:rsidRPr="008504C4">
        <w:rPr>
          <w:color w:val="000000"/>
        </w:rPr>
        <w:t>ng kê hộ t</w:t>
      </w:r>
      <w:r w:rsidR="008A51E3" w:rsidRPr="008504C4">
        <w:rPr>
          <w:color w:val="000000"/>
        </w:rPr>
        <w:t xml:space="preserve">ịch </w:t>
      </w:r>
      <w:r w:rsidR="006540B4">
        <w:rPr>
          <w:color w:val="000000"/>
        </w:rPr>
        <w:t xml:space="preserve">trên địa bàn </w:t>
      </w:r>
      <w:r w:rsidR="006540B4" w:rsidRPr="006540B4">
        <w:rPr>
          <w:color w:val="000000"/>
        </w:rPr>
        <w:t>Phường</w:t>
      </w:r>
      <w:r w:rsidR="006540B4" w:rsidRPr="006540B4">
        <w:rPr>
          <w:bCs/>
        </w:rPr>
        <w:t xml:space="preserve"> từ năm 2017 đến năm 2021 đều vượt chỉ tiêu kế hoạch đề ra</w:t>
      </w:r>
      <w:r w:rsidR="008A51E3" w:rsidRPr="008504C4">
        <w:rPr>
          <w:color w:val="000000"/>
        </w:rPr>
        <w:t>, cụ t</w:t>
      </w:r>
      <w:r w:rsidR="005F226F">
        <w:rPr>
          <w:color w:val="000000"/>
        </w:rPr>
        <w:t>hể</w:t>
      </w:r>
      <w:r w:rsidR="005A455E" w:rsidRPr="008504C4">
        <w:rPr>
          <w:color w:val="000000"/>
        </w:rPr>
        <w:t xml:space="preserve"> như sau:</w:t>
      </w:r>
    </w:p>
    <w:p w:rsidR="00E96E75" w:rsidRPr="00902518" w:rsidRDefault="00C26F6F" w:rsidP="0010351D">
      <w:pPr>
        <w:spacing w:before="120" w:after="120"/>
        <w:ind w:firstLine="567"/>
        <w:jc w:val="both"/>
        <w:rPr>
          <w:rFonts w:eastAsia="Calibri"/>
          <w:b/>
          <w:i/>
        </w:rPr>
      </w:pPr>
      <w:r w:rsidRPr="00902518">
        <w:rPr>
          <w:rFonts w:eastAsia="Calibri"/>
          <w:b/>
          <w:i/>
        </w:rPr>
        <w:t xml:space="preserve">1. </w:t>
      </w:r>
      <w:r w:rsidR="00FB7EA6" w:rsidRPr="00902518">
        <w:rPr>
          <w:b/>
          <w:bCs/>
          <w:i/>
        </w:rPr>
        <w:t>Về đăng ký khai sinh</w:t>
      </w:r>
    </w:p>
    <w:p w:rsidR="00FB7EA6" w:rsidRDefault="002D47FE" w:rsidP="0010351D">
      <w:pPr>
        <w:tabs>
          <w:tab w:val="left" w:pos="1875"/>
        </w:tabs>
        <w:spacing w:before="120" w:after="120"/>
        <w:ind w:firstLine="567"/>
        <w:jc w:val="both"/>
        <w:rPr>
          <w:bCs/>
        </w:rPr>
      </w:pPr>
      <w:r>
        <w:rPr>
          <w:bCs/>
        </w:rPr>
        <w:t>- T</w:t>
      </w:r>
      <w:r w:rsidR="00EC6B9B">
        <w:rPr>
          <w:bCs/>
        </w:rPr>
        <w:t>rẻ em sinh ra sống</w:t>
      </w:r>
      <w:r w:rsidR="000017DC">
        <w:rPr>
          <w:bCs/>
        </w:rPr>
        <w:t xml:space="preserve"> địa bàn phường</w:t>
      </w:r>
      <w:r w:rsidR="00EC6B9B">
        <w:rPr>
          <w:bCs/>
        </w:rPr>
        <w:t>, được đămg ký khai sinh</w:t>
      </w:r>
      <w:r>
        <w:rPr>
          <w:bCs/>
        </w:rPr>
        <w:t xml:space="preserve"> đúng hạn</w:t>
      </w:r>
      <w:r w:rsidR="00EC6B9B">
        <w:rPr>
          <w:bCs/>
        </w:rPr>
        <w:t xml:space="preserve"> </w:t>
      </w:r>
      <w:r w:rsidR="002D4AAA">
        <w:rPr>
          <w:bCs/>
        </w:rPr>
        <w:t>1.005/1.005</w:t>
      </w:r>
      <w:r w:rsidR="00EC6B9B">
        <w:rPr>
          <w:bCs/>
        </w:rPr>
        <w:t xml:space="preserve"> trẻ</w:t>
      </w:r>
      <w:r w:rsidR="000017DC">
        <w:rPr>
          <w:bCs/>
        </w:rPr>
        <w:t>, đạt 100%</w:t>
      </w:r>
      <w:r w:rsidR="00FB7EA6">
        <w:rPr>
          <w:bCs/>
        </w:rPr>
        <w:t>.</w:t>
      </w:r>
    </w:p>
    <w:p w:rsidR="00FB7EA6" w:rsidRDefault="00FB7EA6" w:rsidP="0010351D">
      <w:pPr>
        <w:tabs>
          <w:tab w:val="left" w:pos="1875"/>
        </w:tabs>
        <w:spacing w:before="120" w:after="120"/>
        <w:ind w:firstLine="567"/>
        <w:jc w:val="both"/>
        <w:rPr>
          <w:bCs/>
        </w:rPr>
      </w:pPr>
      <w:r>
        <w:rPr>
          <w:bCs/>
        </w:rPr>
        <w:t xml:space="preserve">- Trẻ em cư trú trên địa bàn phường được đăng ký khai sinh trước 5 tuổi </w:t>
      </w:r>
      <w:r w:rsidR="002D4AAA">
        <w:rPr>
          <w:bCs/>
        </w:rPr>
        <w:t>525/525</w:t>
      </w:r>
      <w:r w:rsidR="002D47FE">
        <w:rPr>
          <w:bCs/>
        </w:rPr>
        <w:t xml:space="preserve"> trẻ</w:t>
      </w:r>
      <w:r w:rsidR="000017DC">
        <w:rPr>
          <w:bCs/>
        </w:rPr>
        <w:t>, đạt 100%</w:t>
      </w:r>
      <w:r w:rsidR="002D47FE">
        <w:rPr>
          <w:bCs/>
        </w:rPr>
        <w:t>.</w:t>
      </w:r>
    </w:p>
    <w:p w:rsidR="00337BF4" w:rsidRDefault="00337BF4" w:rsidP="0010351D">
      <w:pPr>
        <w:tabs>
          <w:tab w:val="left" w:pos="1875"/>
        </w:tabs>
        <w:spacing w:before="120" w:after="120"/>
        <w:ind w:firstLine="567"/>
        <w:jc w:val="both"/>
        <w:rPr>
          <w:bCs/>
        </w:rPr>
      </w:pPr>
      <w:r>
        <w:rPr>
          <w:bCs/>
        </w:rPr>
        <w:t>- Số dân cư trú trên địa bàn phường</w:t>
      </w:r>
      <w:r w:rsidR="00902518">
        <w:rPr>
          <w:bCs/>
        </w:rPr>
        <w:t xml:space="preserve"> được </w:t>
      </w:r>
      <w:r>
        <w:rPr>
          <w:bCs/>
        </w:rPr>
        <w:t xml:space="preserve">đăng ký </w:t>
      </w:r>
      <w:r w:rsidR="00902518">
        <w:rPr>
          <w:bCs/>
        </w:rPr>
        <w:t xml:space="preserve">khai và cấp giấy khai sinh </w:t>
      </w:r>
      <w:r w:rsidR="005A5297">
        <w:rPr>
          <w:bCs/>
        </w:rPr>
        <w:t>29.450/30.247</w:t>
      </w:r>
      <w:r w:rsidR="00902518">
        <w:rPr>
          <w:bCs/>
        </w:rPr>
        <w:t xml:space="preserve"> người</w:t>
      </w:r>
      <w:r w:rsidR="005A5297">
        <w:rPr>
          <w:bCs/>
        </w:rPr>
        <w:t>, đạt 97</w:t>
      </w:r>
      <w:r w:rsidR="00902518">
        <w:rPr>
          <w:bCs/>
        </w:rPr>
        <w:t>%.</w:t>
      </w:r>
    </w:p>
    <w:p w:rsidR="005A5297" w:rsidRPr="0052289D" w:rsidRDefault="0052289D" w:rsidP="0010351D">
      <w:pPr>
        <w:tabs>
          <w:tab w:val="left" w:pos="1875"/>
        </w:tabs>
        <w:spacing w:before="120" w:after="120"/>
        <w:ind w:firstLine="567"/>
        <w:jc w:val="both"/>
        <w:rPr>
          <w:bCs/>
          <w:i/>
        </w:rPr>
      </w:pPr>
      <w:r>
        <w:rPr>
          <w:b/>
          <w:bCs/>
          <w:i/>
        </w:rPr>
        <w:t>*</w:t>
      </w:r>
      <w:r w:rsidR="00902518" w:rsidRPr="006540B4">
        <w:rPr>
          <w:b/>
          <w:bCs/>
          <w:i/>
        </w:rPr>
        <w:t xml:space="preserve"> </w:t>
      </w:r>
      <w:r w:rsidR="002D47FE" w:rsidRPr="006540B4">
        <w:rPr>
          <w:b/>
          <w:bCs/>
          <w:i/>
        </w:rPr>
        <w:t>Về đăng ký khai tử</w:t>
      </w:r>
      <w:r>
        <w:rPr>
          <w:b/>
          <w:bCs/>
          <w:i/>
        </w:rPr>
        <w:t>:</w:t>
      </w:r>
      <w:r>
        <w:rPr>
          <w:bCs/>
        </w:rPr>
        <w:t xml:space="preserve"> </w:t>
      </w:r>
      <w:r w:rsidR="009E72B1">
        <w:rPr>
          <w:bCs/>
        </w:rPr>
        <w:t>Các trường hợp tử vong trên địa bàn phườ</w:t>
      </w:r>
      <w:r w:rsidR="007A5AFE">
        <w:rPr>
          <w:bCs/>
        </w:rPr>
        <w:t>ng được đăng ký khai tử là 1.275</w:t>
      </w:r>
      <w:r w:rsidR="005E3269">
        <w:rPr>
          <w:bCs/>
        </w:rPr>
        <w:t>/</w:t>
      </w:r>
      <w:r w:rsidR="007A5AFE">
        <w:rPr>
          <w:bCs/>
        </w:rPr>
        <w:t>1.275</w:t>
      </w:r>
      <w:r w:rsidR="005E3269">
        <w:rPr>
          <w:bCs/>
        </w:rPr>
        <w:t xml:space="preserve"> </w:t>
      </w:r>
      <w:r w:rsidR="009E72B1">
        <w:rPr>
          <w:bCs/>
        </w:rPr>
        <w:t>trường hợp</w:t>
      </w:r>
      <w:r w:rsidR="007A5AFE">
        <w:rPr>
          <w:bCs/>
        </w:rPr>
        <w:t>,</w:t>
      </w:r>
      <w:r w:rsidR="00697203">
        <w:rPr>
          <w:bCs/>
        </w:rPr>
        <w:t xml:space="preserve"> </w:t>
      </w:r>
      <w:r w:rsidR="005E3269">
        <w:rPr>
          <w:bCs/>
        </w:rPr>
        <w:t>chiếm tỷ lệ</w:t>
      </w:r>
      <w:r w:rsidR="007A5AFE">
        <w:rPr>
          <w:bCs/>
        </w:rPr>
        <w:t xml:space="preserve"> 100%.</w:t>
      </w:r>
    </w:p>
    <w:p w:rsidR="00697203" w:rsidRPr="002D47FE" w:rsidRDefault="0052289D" w:rsidP="0010351D">
      <w:pPr>
        <w:tabs>
          <w:tab w:val="left" w:pos="1875"/>
        </w:tabs>
        <w:spacing w:before="120" w:after="120"/>
        <w:ind w:firstLine="567"/>
        <w:jc w:val="both"/>
        <w:rPr>
          <w:bCs/>
          <w:i/>
        </w:rPr>
      </w:pPr>
      <w:r>
        <w:rPr>
          <w:b/>
          <w:bCs/>
          <w:i/>
        </w:rPr>
        <w:t>*</w:t>
      </w:r>
      <w:r w:rsidR="005E3269" w:rsidRPr="005E3269">
        <w:rPr>
          <w:b/>
          <w:bCs/>
          <w:i/>
        </w:rPr>
        <w:t xml:space="preserve"> </w:t>
      </w:r>
      <w:r w:rsidR="00697203" w:rsidRPr="005E3269">
        <w:rPr>
          <w:b/>
          <w:bCs/>
          <w:i/>
        </w:rPr>
        <w:t>Về đăng ký kết hôn</w:t>
      </w:r>
      <w:r>
        <w:rPr>
          <w:b/>
          <w:bCs/>
          <w:i/>
        </w:rPr>
        <w:t>:</w:t>
      </w:r>
      <w:r w:rsidR="00D83FAF">
        <w:rPr>
          <w:b/>
          <w:bCs/>
          <w:i/>
        </w:rPr>
        <w:t xml:space="preserve"> </w:t>
      </w:r>
    </w:p>
    <w:p w:rsidR="00D83FAF" w:rsidRDefault="00D83FAF" w:rsidP="0010351D">
      <w:pPr>
        <w:tabs>
          <w:tab w:val="left" w:pos="1875"/>
        </w:tabs>
        <w:spacing w:before="120" w:after="120"/>
        <w:ind w:firstLine="567"/>
        <w:jc w:val="both"/>
        <w:rPr>
          <w:bCs/>
          <w:i/>
        </w:rPr>
      </w:pPr>
      <w:r>
        <w:t xml:space="preserve">- </w:t>
      </w:r>
      <w:r w:rsidR="000D77BA">
        <w:t>C</w:t>
      </w:r>
      <w:r>
        <w:t>ác trường hợp nam, nữ chung sống với nhau như vợ chồng trên địa bàn Phường đăng ký kết hôn và được cấp Giấy chứng nhận kết hôn</w:t>
      </w:r>
      <w:r w:rsidR="000D77BA">
        <w:t xml:space="preserve"> 840</w:t>
      </w:r>
      <w:r>
        <w:t>/</w:t>
      </w:r>
      <w:r w:rsidR="000D77BA">
        <w:t>840</w:t>
      </w:r>
      <w:r w:rsidR="0052289D">
        <w:t xml:space="preserve"> cặp</w:t>
      </w:r>
      <w:r w:rsidR="000D77BA">
        <w:t>,</w:t>
      </w:r>
      <w:r>
        <w:t xml:space="preserve"> đạt </w:t>
      </w:r>
      <w:r w:rsidR="000D77BA">
        <w:t>100</w:t>
      </w:r>
      <w:r>
        <w:t>%.</w:t>
      </w:r>
    </w:p>
    <w:p w:rsidR="00D83FAF" w:rsidRDefault="0052289D" w:rsidP="0010351D">
      <w:pPr>
        <w:tabs>
          <w:tab w:val="left" w:pos="1875"/>
        </w:tabs>
        <w:spacing w:before="120" w:after="120"/>
        <w:ind w:firstLine="567"/>
        <w:jc w:val="both"/>
        <w:rPr>
          <w:bCs/>
          <w:i/>
        </w:rPr>
      </w:pPr>
      <w:r>
        <w:t>- Không có</w:t>
      </w:r>
      <w:r w:rsidR="00D83FAF">
        <w:t xml:space="preserve"> trường hợp nam, nữ chung sống với nhau như vợ chồng dưới độ tuổi kết hôn (tảo hôn).</w:t>
      </w:r>
    </w:p>
    <w:p w:rsidR="00B96B25" w:rsidRDefault="00D83FAF" w:rsidP="0010351D">
      <w:pPr>
        <w:tabs>
          <w:tab w:val="left" w:pos="1875"/>
        </w:tabs>
        <w:spacing w:before="120" w:after="120"/>
        <w:ind w:firstLine="567"/>
        <w:jc w:val="both"/>
        <w:rPr>
          <w:i/>
        </w:rPr>
      </w:pPr>
      <w:r>
        <w:t xml:space="preserve">- </w:t>
      </w:r>
      <w:r w:rsidR="0052289D">
        <w:t>C</w:t>
      </w:r>
      <w:r>
        <w:t>ác trường hợp ly hôn theo bản án/quyết định đã có hiệu lực của Tòa án được ghi vào sổ hộ tị</w:t>
      </w:r>
      <w:r w:rsidR="0052289D">
        <w:t>ch</w:t>
      </w:r>
      <w:r>
        <w:t xml:space="preserve"> </w:t>
      </w:r>
      <w:r w:rsidR="00F519DF">
        <w:t>là 200/20</w:t>
      </w:r>
      <w:r w:rsidR="00236AA3">
        <w:t>0 trường hợp, đạt tỷ lệ 100%.</w:t>
      </w:r>
      <w:r w:rsidR="00236AA3" w:rsidRPr="0052289D">
        <w:rPr>
          <w:i/>
        </w:rPr>
        <w:t xml:space="preserve"> </w:t>
      </w:r>
    </w:p>
    <w:p w:rsidR="00FA4738" w:rsidRDefault="0052289D" w:rsidP="0010351D">
      <w:pPr>
        <w:tabs>
          <w:tab w:val="left" w:pos="1875"/>
        </w:tabs>
        <w:spacing w:before="120" w:after="120"/>
        <w:ind w:firstLine="567"/>
        <w:jc w:val="both"/>
      </w:pPr>
      <w:r>
        <w:rPr>
          <w:b/>
          <w:i/>
        </w:rPr>
        <w:t>*</w:t>
      </w:r>
      <w:r w:rsidR="00FA4738" w:rsidRPr="0052289D">
        <w:rPr>
          <w:b/>
          <w:i/>
        </w:rPr>
        <w:t xml:space="preserve"> </w:t>
      </w:r>
      <w:r w:rsidRPr="0052289D">
        <w:rPr>
          <w:b/>
          <w:i/>
        </w:rPr>
        <w:t>Về nuôi con nuôi:</w:t>
      </w:r>
      <w:r>
        <w:t xml:space="preserve"> không có phát sinh trường hợp nào.</w:t>
      </w:r>
    </w:p>
    <w:p w:rsidR="00F519DF" w:rsidRDefault="00F519DF" w:rsidP="0010351D">
      <w:pPr>
        <w:tabs>
          <w:tab w:val="left" w:pos="1875"/>
        </w:tabs>
        <w:spacing w:before="120" w:after="120"/>
        <w:ind w:firstLine="567"/>
        <w:jc w:val="both"/>
      </w:pPr>
      <w:r w:rsidRPr="00F15D05">
        <w:rPr>
          <w:b/>
          <w:i/>
        </w:rPr>
        <w:t>Đạt được những kết quả</w:t>
      </w:r>
      <w:r w:rsidR="00236AA3" w:rsidRPr="00F15D05">
        <w:rPr>
          <w:b/>
          <w:i/>
        </w:rPr>
        <w:t xml:space="preserve"> như trên</w:t>
      </w:r>
      <w:r>
        <w:t xml:space="preserve"> là nhờ sự quan tâm chỉ đạo sâu sắc của UBND T</w:t>
      </w:r>
      <w:r w:rsidR="001D5F4A">
        <w:t>hành phố và</w:t>
      </w:r>
      <w:r>
        <w:t xml:space="preserve"> Đảng ủy Phường, sự h</w:t>
      </w:r>
      <w:r w:rsidR="001D5F4A">
        <w:t>ỗ trợ, hướng dẫn nhiệt tình</w:t>
      </w:r>
      <w:r>
        <w:t xml:space="preserve"> </w:t>
      </w:r>
      <w:r w:rsidR="008D431E">
        <w:t xml:space="preserve">về chuyên môn, nghiệp vụ đăng ký hộ tịch </w:t>
      </w:r>
      <w:r>
        <w:t>của P</w:t>
      </w:r>
      <w:r w:rsidR="001D5F4A">
        <w:t>hòng</w:t>
      </w:r>
      <w:r>
        <w:t xml:space="preserve"> T</w:t>
      </w:r>
      <w:r w:rsidR="001D5F4A">
        <w:t>ư pháp</w:t>
      </w:r>
      <w:r>
        <w:t xml:space="preserve"> Thành phố</w:t>
      </w:r>
      <w:r w:rsidR="001D5F4A">
        <w:t>, sự phối hợp nhịp nhàn của UBND Phường với UBMTTQ và các Đoàn thể Phường trong công tác tuyên truyền nâng cao nhận thức của người dân về thực hiện đăng ký hộ tịch</w:t>
      </w:r>
      <w:r>
        <w:t xml:space="preserve"> </w:t>
      </w:r>
      <w:r w:rsidR="001D5F4A">
        <w:t>kịp thời, đúng quy định</w:t>
      </w:r>
      <w:r w:rsidR="000264DA">
        <w:t>.</w:t>
      </w:r>
    </w:p>
    <w:p w:rsidR="00A518E3" w:rsidRPr="00E165BA" w:rsidRDefault="008D431E" w:rsidP="0010351D">
      <w:pPr>
        <w:tabs>
          <w:tab w:val="left" w:pos="1875"/>
        </w:tabs>
        <w:spacing w:before="120" w:after="120"/>
        <w:ind w:firstLine="567"/>
        <w:jc w:val="both"/>
        <w:rPr>
          <w:b/>
          <w:i/>
        </w:rPr>
      </w:pPr>
      <w:r w:rsidRPr="00E165BA">
        <w:rPr>
          <w:b/>
          <w:i/>
        </w:rPr>
        <w:t>Bên cạnh đó</w:t>
      </w:r>
      <w:r w:rsidR="00C03378">
        <w:rPr>
          <w:b/>
          <w:i/>
        </w:rPr>
        <w:t>,</w:t>
      </w:r>
      <w:r w:rsidR="00236AA3" w:rsidRPr="00E165BA">
        <w:rPr>
          <w:b/>
          <w:i/>
        </w:rPr>
        <w:t xml:space="preserve"> trong quá trình triển khai thực hiện Kế hoạch cũng gặp n</w:t>
      </w:r>
      <w:r w:rsidR="00CB3828" w:rsidRPr="00E165BA">
        <w:rPr>
          <w:b/>
          <w:i/>
        </w:rPr>
        <w:t>hững khó khăn, vướng mắc</w:t>
      </w:r>
      <w:r w:rsidR="00236AA3" w:rsidRPr="00E165BA">
        <w:rPr>
          <w:b/>
          <w:i/>
        </w:rPr>
        <w:t xml:space="preserve"> như: </w:t>
      </w:r>
    </w:p>
    <w:p w:rsidR="00A518E3" w:rsidRDefault="00CE1923" w:rsidP="0010351D">
      <w:pPr>
        <w:tabs>
          <w:tab w:val="left" w:pos="1875"/>
        </w:tabs>
        <w:spacing w:before="120" w:after="120"/>
        <w:ind w:firstLine="567"/>
        <w:jc w:val="both"/>
        <w:rPr>
          <w:bCs/>
          <w:szCs w:val="24"/>
        </w:rPr>
      </w:pPr>
      <w:r>
        <w:rPr>
          <w:bCs/>
          <w:szCs w:val="24"/>
        </w:rPr>
        <w:lastRenderedPageBreak/>
        <w:t xml:space="preserve">- </w:t>
      </w:r>
      <w:r w:rsidR="00A518E3">
        <w:rPr>
          <w:bCs/>
          <w:szCs w:val="24"/>
        </w:rPr>
        <w:t>Trong t</w:t>
      </w:r>
      <w:r w:rsidR="00AE695E">
        <w:rPr>
          <w:bCs/>
          <w:szCs w:val="24"/>
        </w:rPr>
        <w:t>hời gian đầu triển khai thực</w:t>
      </w:r>
      <w:r w:rsidR="00236AA3">
        <w:rPr>
          <w:bCs/>
          <w:szCs w:val="24"/>
        </w:rPr>
        <w:t xml:space="preserve"> hiện </w:t>
      </w:r>
      <w:r w:rsidR="00A518E3">
        <w:rPr>
          <w:bCs/>
          <w:szCs w:val="24"/>
        </w:rPr>
        <w:t>còn gặp khó</w:t>
      </w:r>
      <w:r w:rsidR="00236AA3">
        <w:rPr>
          <w:bCs/>
          <w:szCs w:val="24"/>
        </w:rPr>
        <w:t xml:space="preserve"> khăn do nhận</w:t>
      </w:r>
      <w:r w:rsidR="00A518E3">
        <w:rPr>
          <w:bCs/>
          <w:szCs w:val="24"/>
        </w:rPr>
        <w:t xml:space="preserve"> thức của người dân về tầm quan trọng, sự cần thiết của </w:t>
      </w:r>
      <w:r w:rsidR="00A518E3" w:rsidRPr="001B0A5E">
        <w:rPr>
          <w:bCs/>
          <w:szCs w:val="24"/>
        </w:rPr>
        <w:t>các loại giấy tờ hộ tịch</w:t>
      </w:r>
      <w:r w:rsidR="00A518E3">
        <w:rPr>
          <w:bCs/>
          <w:szCs w:val="24"/>
        </w:rPr>
        <w:t xml:space="preserve"> còn hạn chế nhất là việc đăng ký khai sinh</w:t>
      </w:r>
      <w:r w:rsidR="00586FA1">
        <w:rPr>
          <w:bCs/>
          <w:szCs w:val="24"/>
        </w:rPr>
        <w:t xml:space="preserve">, khai tử, </w:t>
      </w:r>
      <w:r w:rsidR="00A518E3">
        <w:rPr>
          <w:bCs/>
          <w:szCs w:val="24"/>
        </w:rPr>
        <w:t>kết hôn</w:t>
      </w:r>
      <w:r w:rsidR="00586FA1">
        <w:rPr>
          <w:bCs/>
          <w:szCs w:val="24"/>
        </w:rPr>
        <w:t xml:space="preserve"> và nuôi con nuôi; khi phát sinh các sự kiện yêu cầu cung cấp các giấy tờ hộ tịch có liên quan thì mới đi làm</w:t>
      </w:r>
      <w:r>
        <w:rPr>
          <w:bCs/>
          <w:szCs w:val="24"/>
        </w:rPr>
        <w:t>, dẫn đến việc đăng ký trễ hạn, quá hạn còn nhiều.</w:t>
      </w:r>
      <w:r w:rsidR="00A518E3">
        <w:rPr>
          <w:bCs/>
          <w:szCs w:val="24"/>
        </w:rPr>
        <w:t xml:space="preserve"> </w:t>
      </w:r>
      <w:r>
        <w:rPr>
          <w:bCs/>
          <w:szCs w:val="24"/>
        </w:rPr>
        <w:t>Tuy nhiên</w:t>
      </w:r>
      <w:r w:rsidR="000739B6">
        <w:rPr>
          <w:bCs/>
          <w:szCs w:val="24"/>
        </w:rPr>
        <w:t>,</w:t>
      </w:r>
      <w:r>
        <w:rPr>
          <w:bCs/>
          <w:szCs w:val="24"/>
        </w:rPr>
        <w:t xml:space="preserve"> qua công tác tuyên truyền thường xuyên</w:t>
      </w:r>
      <w:r w:rsidR="000739B6">
        <w:rPr>
          <w:bCs/>
          <w:szCs w:val="24"/>
        </w:rPr>
        <w:t xml:space="preserve"> trên</w:t>
      </w:r>
      <w:r>
        <w:rPr>
          <w:bCs/>
          <w:szCs w:val="24"/>
        </w:rPr>
        <w:t xml:space="preserve"> trạm truyền thanh</w:t>
      </w:r>
      <w:r w:rsidR="000739B6">
        <w:rPr>
          <w:bCs/>
          <w:szCs w:val="24"/>
        </w:rPr>
        <w:t xml:space="preserve"> Phường</w:t>
      </w:r>
      <w:r>
        <w:rPr>
          <w:bCs/>
          <w:szCs w:val="24"/>
        </w:rPr>
        <w:t>, phát tờ bướm</w:t>
      </w:r>
      <w:r w:rsidR="000739B6">
        <w:rPr>
          <w:bCs/>
          <w:szCs w:val="24"/>
        </w:rPr>
        <w:t xml:space="preserve"> hướng dẫn đến từng hộ gia đình,</w:t>
      </w:r>
      <w:r>
        <w:rPr>
          <w:bCs/>
          <w:szCs w:val="24"/>
        </w:rPr>
        <w:t xml:space="preserve"> tổ chức</w:t>
      </w:r>
      <w:r w:rsidR="000739B6">
        <w:rPr>
          <w:bCs/>
          <w:szCs w:val="24"/>
        </w:rPr>
        <w:t xml:space="preserve"> đăng ký hộ tịch lưu động tại các khóm và khu dân cư, tuyên truyền qua các buổi họp, sinh hoạt chi tổ hội ở khóm,… đến nay, người dân nắm, hiểu và thực hiện đăng ký hộ tịch kịp thời, đúng quy định. </w:t>
      </w:r>
      <w:r>
        <w:rPr>
          <w:bCs/>
          <w:szCs w:val="24"/>
        </w:rPr>
        <w:t xml:space="preserve"> </w:t>
      </w:r>
    </w:p>
    <w:p w:rsidR="005A5297" w:rsidRDefault="005A5297" w:rsidP="0010351D">
      <w:pPr>
        <w:spacing w:before="120" w:after="120"/>
        <w:ind w:firstLine="567"/>
        <w:jc w:val="both"/>
        <w:rPr>
          <w:lang w:eastAsia="vi-VN"/>
        </w:rPr>
      </w:pPr>
      <w:r>
        <w:rPr>
          <w:lang w:eastAsia="vi-VN"/>
        </w:rPr>
        <w:t xml:space="preserve">- </w:t>
      </w:r>
      <w:r w:rsidR="00C778AD">
        <w:rPr>
          <w:lang w:eastAsia="vi-VN"/>
        </w:rPr>
        <w:t>Việc đ</w:t>
      </w:r>
      <w:r w:rsidRPr="007E33D6">
        <w:rPr>
          <w:lang w:val="vi-VN" w:eastAsia="vi-VN"/>
        </w:rPr>
        <w:t>ăng ký khai tử quá hạn đối với những trường hợp người chết không có giấy tờ tùy thân, giấy tờ chứng minh về nơi cư trú cuối cùng trước khi chết, đặc biệt đối với trường hợp chết đã lâu trước 1975 không có giấy tờ, không có ảnh bia mộ (hoặc có),</w:t>
      </w:r>
      <w:r w:rsidRPr="007E33D6">
        <w:rPr>
          <w:lang w:eastAsia="vi-VN"/>
        </w:rPr>
        <w:t xml:space="preserve"> </w:t>
      </w:r>
      <w:r w:rsidRPr="007E33D6">
        <w:rPr>
          <w:lang w:val="vi-VN" w:eastAsia="vi-VN"/>
        </w:rPr>
        <w:t xml:space="preserve">không xác định địa phương nơi </w:t>
      </w:r>
      <w:r w:rsidR="00C778AD">
        <w:rPr>
          <w:lang w:val="vi-VN" w:eastAsia="vi-VN"/>
        </w:rPr>
        <w:t>cư trú cuối cùng của người chết</w:t>
      </w:r>
      <w:r w:rsidR="00C778AD">
        <w:rPr>
          <w:lang w:eastAsia="vi-VN"/>
        </w:rPr>
        <w:t xml:space="preserve"> và</w:t>
      </w:r>
      <w:r w:rsidRPr="007E33D6">
        <w:rPr>
          <w:lang w:val="vi-VN" w:eastAsia="vi-VN"/>
        </w:rPr>
        <w:t xml:space="preserve"> các trường hợp người chết là lính của chế độ cũ</w:t>
      </w:r>
      <w:r w:rsidRPr="007E33D6">
        <w:rPr>
          <w:lang w:eastAsia="vi-VN"/>
        </w:rPr>
        <w:t xml:space="preserve"> </w:t>
      </w:r>
      <w:r w:rsidRPr="007E33D6">
        <w:rPr>
          <w:lang w:val="vi-VN" w:eastAsia="vi-VN"/>
        </w:rPr>
        <w:t>mất tích trong chiến tranh,</w:t>
      </w:r>
      <w:r w:rsidRPr="007E33D6">
        <w:rPr>
          <w:lang w:eastAsia="vi-VN"/>
        </w:rPr>
        <w:t xml:space="preserve"> </w:t>
      </w:r>
      <w:r w:rsidR="0010351D">
        <w:rPr>
          <w:bCs/>
          <w:color w:val="000000"/>
          <w:bdr w:val="none" w:sz="0" w:space="0" w:color="auto" w:frame="1"/>
          <w:lang w:eastAsia="vi-VN"/>
        </w:rPr>
        <w:t>dẫn đến</w:t>
      </w:r>
      <w:r w:rsidRPr="007E33D6">
        <w:rPr>
          <w:bCs/>
          <w:color w:val="000000"/>
          <w:bdr w:val="none" w:sz="0" w:space="0" w:color="auto" w:frame="1"/>
          <w:lang w:val="vi-VN" w:eastAsia="vi-VN"/>
        </w:rPr>
        <w:t xml:space="preserve"> không có cơ sở xác minh việc làm chứng là đúng sự thật vì không có người làm chứng nào còn sống tại thời điểm xác minh. Vì v</w:t>
      </w:r>
      <w:r w:rsidRPr="007E33D6">
        <w:rPr>
          <w:lang w:val="vi-VN" w:eastAsia="vi-VN"/>
        </w:rPr>
        <w:t>ậy</w:t>
      </w:r>
      <w:r w:rsidR="0010351D">
        <w:rPr>
          <w:lang w:eastAsia="vi-VN"/>
        </w:rPr>
        <w:t>,</w:t>
      </w:r>
      <w:r w:rsidRPr="007E33D6">
        <w:rPr>
          <w:lang w:eastAsia="vi-VN"/>
        </w:rPr>
        <w:t xml:space="preserve"> </w:t>
      </w:r>
      <w:r w:rsidRPr="007E33D6">
        <w:rPr>
          <w:lang w:val="vi-VN" w:eastAsia="vi-VN"/>
        </w:rPr>
        <w:t xml:space="preserve">rất khó khăn trong việc hướng dẫn thủ tục và giải quyết hồ sơ. </w:t>
      </w:r>
    </w:p>
    <w:p w:rsidR="005A5297" w:rsidRDefault="005A5297" w:rsidP="0010351D">
      <w:pPr>
        <w:spacing w:before="120" w:after="120"/>
        <w:ind w:firstLine="567"/>
        <w:jc w:val="both"/>
      </w:pPr>
      <w:r>
        <w:t xml:space="preserve">- </w:t>
      </w:r>
      <w:r w:rsidRPr="003354EA">
        <w:t xml:space="preserve">Sổ cấp trích lục bản sao là không cần thiết vì </w:t>
      </w:r>
      <w:r w:rsidR="0010351D">
        <w:t xml:space="preserve">hiện nay </w:t>
      </w:r>
      <w:r w:rsidRPr="003354EA">
        <w:t xml:space="preserve">việc </w:t>
      </w:r>
      <w:r w:rsidR="0010351D" w:rsidRPr="003354EA">
        <w:t xml:space="preserve">quản lý </w:t>
      </w:r>
      <w:r w:rsidRPr="003354EA">
        <w:t>cấp trích lục bản sao đã được cập nhật vào phần mềm hộ tịch, mặt khác người dân có quyền cấp trích lục bản sao nhiều lần, số lượng không hạn chế. Việc ghi chép loại sự kiện này vừa tốn kinh phí, công sức vừa tạo thêm áp lực công việc cho công chức thực hiện. Đề nghị trên quan tâm xem xét, giảm thiểu loại sổ hộ tịch này</w:t>
      </w:r>
      <w:r w:rsidR="00AE695E">
        <w:t>.</w:t>
      </w:r>
    </w:p>
    <w:p w:rsidR="008D431E" w:rsidRDefault="009604CF" w:rsidP="0010351D">
      <w:pPr>
        <w:spacing w:before="120" w:after="120"/>
        <w:ind w:firstLine="567"/>
        <w:jc w:val="both"/>
      </w:pPr>
      <w:r w:rsidRPr="00B17DC8">
        <w:rPr>
          <w:rFonts w:eastAsia="Calibri"/>
          <w:b/>
        </w:rPr>
        <w:t>Kính thưa Hội nghị</w:t>
      </w:r>
      <w:r>
        <w:rPr>
          <w:rFonts w:eastAsia="Calibri"/>
          <w:b/>
        </w:rPr>
        <w:t xml:space="preserve">! </w:t>
      </w:r>
      <w:r w:rsidRPr="009604CF">
        <w:rPr>
          <w:rFonts w:eastAsia="Calibri"/>
        </w:rPr>
        <w:t xml:space="preserve">Để </w:t>
      </w:r>
      <w:r w:rsidR="00E165BA">
        <w:t>khắc phục những khó khăn hạn chế</w:t>
      </w:r>
      <w:r>
        <w:t xml:space="preserve"> và </w:t>
      </w:r>
      <w:r w:rsidRPr="009604CF">
        <w:t>p</w:t>
      </w:r>
      <w:r>
        <w:t>hát huy những kết quả đạt được trong những năm qua, Trong thời gian tới, UBND phường An Thạnh sẽ tiếp tục triển khai thực hiện tốt hơn công tác đăng ký và thống kê hộ tịch</w:t>
      </w:r>
      <w:r w:rsidR="00386633">
        <w:t xml:space="preserve"> thông qua</w:t>
      </w:r>
      <w:r>
        <w:t xml:space="preserve"> phần mềm </w:t>
      </w:r>
      <w:r w:rsidR="00386633">
        <w:t xml:space="preserve">Hệ thống thông tin </w:t>
      </w:r>
      <w:r>
        <w:t>quản lý hộ tịch</w:t>
      </w:r>
      <w:r w:rsidR="00386633">
        <w:t xml:space="preserve">; tạo mọi điều kiện thuận lợi cho người dân được đăng ký hộ tịch kịp thời, đúng quy định; Đẩy mạnh công tác thông tin tuyên truyền về ý nghĩa, tâm quan trọng của việc đăng ký hộ </w:t>
      </w:r>
      <w:r w:rsidR="00F15D05">
        <w:t>đến từng hộ gia đình, cá nhân trên toàn địa bàn</w:t>
      </w:r>
      <w:r w:rsidR="00386633">
        <w:t xml:space="preserve"> </w:t>
      </w:r>
      <w:r w:rsidR="00F15D05">
        <w:t>Phường.</w:t>
      </w:r>
    </w:p>
    <w:p w:rsidR="0068655E" w:rsidRPr="0068655E" w:rsidRDefault="0068655E" w:rsidP="0010351D">
      <w:pPr>
        <w:shd w:val="clear" w:color="auto" w:fill="FFFFFF"/>
        <w:spacing w:before="120" w:after="120"/>
        <w:ind w:firstLine="567"/>
        <w:jc w:val="both"/>
        <w:rPr>
          <w:rFonts w:eastAsia="Calibri"/>
        </w:rPr>
      </w:pPr>
      <w:r w:rsidRPr="0068655E">
        <w:rPr>
          <w:rFonts w:eastAsia="Calibri"/>
        </w:rPr>
        <w:t>Trên đây là một số ý kiến tham luận về kết quả thực hiệ</w:t>
      </w:r>
      <w:r w:rsidR="00F15D05">
        <w:rPr>
          <w:rFonts w:eastAsia="Calibri"/>
        </w:rPr>
        <w:t>n,</w:t>
      </w:r>
      <w:r w:rsidRPr="0068655E">
        <w:rPr>
          <w:rFonts w:eastAsia="Calibri"/>
        </w:rPr>
        <w:t xml:space="preserve"> các khó khăn, vướng mắc trong triển khai thực hiện Kế hoạch số 102/KH-UBND của Ủy ban nhân dân Tỉnh trên địa bàn phường An Thạnh</w:t>
      </w:r>
      <w:r w:rsidR="000A4D54">
        <w:rPr>
          <w:rFonts w:eastAsia="Calibri"/>
        </w:rPr>
        <w:t>.</w:t>
      </w:r>
    </w:p>
    <w:p w:rsidR="0068655E" w:rsidRDefault="0068655E" w:rsidP="0010351D">
      <w:pPr>
        <w:shd w:val="clear" w:color="auto" w:fill="FFFFFF"/>
        <w:spacing w:before="120" w:after="120"/>
        <w:ind w:firstLine="567"/>
        <w:jc w:val="both"/>
        <w:rPr>
          <w:rFonts w:eastAsia="Calibri"/>
          <w:i/>
        </w:rPr>
      </w:pPr>
      <w:r>
        <w:rPr>
          <w:rFonts w:eastAsia="Calibri"/>
          <w:i/>
        </w:rPr>
        <w:t>Cuối cùng, xin kính chúc quý vị đại biểu dồi dào sức khỏe</w:t>
      </w:r>
      <w:r w:rsidR="00F15D05">
        <w:rPr>
          <w:rFonts w:eastAsia="Calibri"/>
          <w:i/>
        </w:rPr>
        <w:t>, hạnh phúc</w:t>
      </w:r>
      <w:r>
        <w:rPr>
          <w:rFonts w:eastAsia="Calibri"/>
          <w:i/>
        </w:rPr>
        <w:t xml:space="preserve"> và thành công! </w:t>
      </w:r>
    </w:p>
    <w:p w:rsidR="00906B69" w:rsidRPr="00063D9F" w:rsidRDefault="00906B69" w:rsidP="00063D9F">
      <w:pPr>
        <w:rPr>
          <w:b/>
          <w:color w:val="FF0000"/>
        </w:rPr>
      </w:pPr>
    </w:p>
    <w:sectPr w:rsidR="00906B69" w:rsidRPr="00063D9F" w:rsidSect="00403F13">
      <w:headerReference w:type="even" r:id="rId9"/>
      <w:headerReference w:type="default" r:id="rId10"/>
      <w:footerReference w:type="even" r:id="rId11"/>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237" w:rsidRDefault="007C2237">
      <w:r>
        <w:separator/>
      </w:r>
    </w:p>
  </w:endnote>
  <w:endnote w:type="continuationSeparator" w:id="0">
    <w:p w:rsidR="007C2237" w:rsidRDefault="007C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214" w:rsidRDefault="00881214" w:rsidP="00283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1214" w:rsidRDefault="00881214" w:rsidP="003202F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237" w:rsidRDefault="007C2237">
      <w:r>
        <w:separator/>
      </w:r>
    </w:p>
  </w:footnote>
  <w:footnote w:type="continuationSeparator" w:id="0">
    <w:p w:rsidR="007C2237" w:rsidRDefault="007C2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214" w:rsidRDefault="00881214" w:rsidP="0040636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1214" w:rsidRDefault="00881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948205"/>
      <w:docPartObj>
        <w:docPartGallery w:val="Page Numbers (Top of Page)"/>
        <w:docPartUnique/>
      </w:docPartObj>
    </w:sdtPr>
    <w:sdtEndPr>
      <w:rPr>
        <w:noProof/>
      </w:rPr>
    </w:sdtEndPr>
    <w:sdtContent>
      <w:p w:rsidR="00C03378" w:rsidRDefault="00C03378">
        <w:pPr>
          <w:pStyle w:val="Header"/>
          <w:jc w:val="center"/>
        </w:pPr>
        <w:r>
          <w:fldChar w:fldCharType="begin"/>
        </w:r>
        <w:r>
          <w:instrText xml:space="preserve"> PAGE   \* MERGEFORMAT </w:instrText>
        </w:r>
        <w:r>
          <w:fldChar w:fldCharType="separate"/>
        </w:r>
        <w:r w:rsidR="008533B0">
          <w:rPr>
            <w:noProof/>
          </w:rPr>
          <w:t>3</w:t>
        </w:r>
        <w:r>
          <w:rPr>
            <w:noProof/>
          </w:rPr>
          <w:fldChar w:fldCharType="end"/>
        </w:r>
      </w:p>
    </w:sdtContent>
  </w:sdt>
  <w:p w:rsidR="00C03378" w:rsidRDefault="00C03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2750C"/>
    <w:multiLevelType w:val="hybridMultilevel"/>
    <w:tmpl w:val="207226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921479"/>
    <w:multiLevelType w:val="hybridMultilevel"/>
    <w:tmpl w:val="C3B8F71E"/>
    <w:lvl w:ilvl="0" w:tplc="6F3230A6">
      <w:numFmt w:val="bullet"/>
      <w:lvlText w:val=""/>
      <w:lvlJc w:val="left"/>
      <w:pPr>
        <w:ind w:left="1233" w:hanging="360"/>
      </w:pPr>
      <w:rPr>
        <w:rFonts w:ascii="Symbol" w:eastAsia="Times New Roman" w:hAnsi="Symbol" w:cs="Times New Roman"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9B"/>
    <w:rsid w:val="00000B6B"/>
    <w:rsid w:val="000017DC"/>
    <w:rsid w:val="00006499"/>
    <w:rsid w:val="00011043"/>
    <w:rsid w:val="000130FB"/>
    <w:rsid w:val="00014301"/>
    <w:rsid w:val="00022D26"/>
    <w:rsid w:val="000264DA"/>
    <w:rsid w:val="00046473"/>
    <w:rsid w:val="00050DEC"/>
    <w:rsid w:val="00053F4E"/>
    <w:rsid w:val="00054495"/>
    <w:rsid w:val="00057A8F"/>
    <w:rsid w:val="00062C15"/>
    <w:rsid w:val="00062F55"/>
    <w:rsid w:val="00063D9F"/>
    <w:rsid w:val="000655C5"/>
    <w:rsid w:val="00067165"/>
    <w:rsid w:val="000739B6"/>
    <w:rsid w:val="0007769D"/>
    <w:rsid w:val="0008108B"/>
    <w:rsid w:val="00081C6E"/>
    <w:rsid w:val="00085B32"/>
    <w:rsid w:val="00087C49"/>
    <w:rsid w:val="0009189C"/>
    <w:rsid w:val="000946B3"/>
    <w:rsid w:val="000A2894"/>
    <w:rsid w:val="000A4D54"/>
    <w:rsid w:val="000C0590"/>
    <w:rsid w:val="000C51C2"/>
    <w:rsid w:val="000C7C76"/>
    <w:rsid w:val="000D77BA"/>
    <w:rsid w:val="000E36BA"/>
    <w:rsid w:val="000E4148"/>
    <w:rsid w:val="000F3192"/>
    <w:rsid w:val="0010351D"/>
    <w:rsid w:val="00110905"/>
    <w:rsid w:val="0011249E"/>
    <w:rsid w:val="00114E58"/>
    <w:rsid w:val="00125927"/>
    <w:rsid w:val="0013498B"/>
    <w:rsid w:val="00135B57"/>
    <w:rsid w:val="00142635"/>
    <w:rsid w:val="001514BB"/>
    <w:rsid w:val="0015365A"/>
    <w:rsid w:val="0015703D"/>
    <w:rsid w:val="00166924"/>
    <w:rsid w:val="001718D4"/>
    <w:rsid w:val="00171948"/>
    <w:rsid w:val="0017336F"/>
    <w:rsid w:val="00173EAA"/>
    <w:rsid w:val="001747FE"/>
    <w:rsid w:val="001765E5"/>
    <w:rsid w:val="00180D44"/>
    <w:rsid w:val="00190814"/>
    <w:rsid w:val="00194E3E"/>
    <w:rsid w:val="001A0884"/>
    <w:rsid w:val="001B0A5E"/>
    <w:rsid w:val="001B52CD"/>
    <w:rsid w:val="001C679D"/>
    <w:rsid w:val="001D5F4A"/>
    <w:rsid w:val="001E14AA"/>
    <w:rsid w:val="001F76B2"/>
    <w:rsid w:val="001F7B12"/>
    <w:rsid w:val="0020557C"/>
    <w:rsid w:val="00214818"/>
    <w:rsid w:val="00215789"/>
    <w:rsid w:val="002161BE"/>
    <w:rsid w:val="0021779B"/>
    <w:rsid w:val="0022352F"/>
    <w:rsid w:val="00232A57"/>
    <w:rsid w:val="00236AA3"/>
    <w:rsid w:val="00244F6E"/>
    <w:rsid w:val="0026168C"/>
    <w:rsid w:val="0026373D"/>
    <w:rsid w:val="002643FA"/>
    <w:rsid w:val="00272CF9"/>
    <w:rsid w:val="00277650"/>
    <w:rsid w:val="00281CA7"/>
    <w:rsid w:val="00283228"/>
    <w:rsid w:val="00286395"/>
    <w:rsid w:val="0029476B"/>
    <w:rsid w:val="002A4AB6"/>
    <w:rsid w:val="002A6F59"/>
    <w:rsid w:val="002B2444"/>
    <w:rsid w:val="002C3927"/>
    <w:rsid w:val="002C54A6"/>
    <w:rsid w:val="002C62C4"/>
    <w:rsid w:val="002D110A"/>
    <w:rsid w:val="002D47FE"/>
    <w:rsid w:val="002D4AAA"/>
    <w:rsid w:val="002D709E"/>
    <w:rsid w:val="002F058D"/>
    <w:rsid w:val="002F401C"/>
    <w:rsid w:val="002F4106"/>
    <w:rsid w:val="002F6590"/>
    <w:rsid w:val="00303361"/>
    <w:rsid w:val="003202F2"/>
    <w:rsid w:val="00322DC8"/>
    <w:rsid w:val="003255A0"/>
    <w:rsid w:val="0032560A"/>
    <w:rsid w:val="003272D1"/>
    <w:rsid w:val="003301B7"/>
    <w:rsid w:val="003304BC"/>
    <w:rsid w:val="003338B9"/>
    <w:rsid w:val="00337BF4"/>
    <w:rsid w:val="00344A34"/>
    <w:rsid w:val="00345D82"/>
    <w:rsid w:val="0037073D"/>
    <w:rsid w:val="003735B7"/>
    <w:rsid w:val="003825B9"/>
    <w:rsid w:val="00383725"/>
    <w:rsid w:val="00386633"/>
    <w:rsid w:val="003900D1"/>
    <w:rsid w:val="00391313"/>
    <w:rsid w:val="00394B57"/>
    <w:rsid w:val="003A7AA4"/>
    <w:rsid w:val="003B25E6"/>
    <w:rsid w:val="003B6A4B"/>
    <w:rsid w:val="003B6E1D"/>
    <w:rsid w:val="003C0E5F"/>
    <w:rsid w:val="003C568D"/>
    <w:rsid w:val="003C610D"/>
    <w:rsid w:val="003D4011"/>
    <w:rsid w:val="003D5A0B"/>
    <w:rsid w:val="003F03C1"/>
    <w:rsid w:val="003F3D87"/>
    <w:rsid w:val="004025B1"/>
    <w:rsid w:val="00402CDA"/>
    <w:rsid w:val="00403F13"/>
    <w:rsid w:val="00406367"/>
    <w:rsid w:val="00410158"/>
    <w:rsid w:val="00411BC9"/>
    <w:rsid w:val="00416EC8"/>
    <w:rsid w:val="0042368B"/>
    <w:rsid w:val="0042699A"/>
    <w:rsid w:val="00427078"/>
    <w:rsid w:val="00433A5A"/>
    <w:rsid w:val="0043584E"/>
    <w:rsid w:val="004445D0"/>
    <w:rsid w:val="00445D7A"/>
    <w:rsid w:val="00447051"/>
    <w:rsid w:val="00447A67"/>
    <w:rsid w:val="004517AE"/>
    <w:rsid w:val="004539F0"/>
    <w:rsid w:val="00455CE2"/>
    <w:rsid w:val="00456BC5"/>
    <w:rsid w:val="00457274"/>
    <w:rsid w:val="00460567"/>
    <w:rsid w:val="004656F0"/>
    <w:rsid w:val="00466E59"/>
    <w:rsid w:val="0047214D"/>
    <w:rsid w:val="004826C0"/>
    <w:rsid w:val="00483602"/>
    <w:rsid w:val="00490B56"/>
    <w:rsid w:val="004A18A2"/>
    <w:rsid w:val="004B0683"/>
    <w:rsid w:val="004B1CA0"/>
    <w:rsid w:val="004B34E2"/>
    <w:rsid w:val="004C62BD"/>
    <w:rsid w:val="004C65D8"/>
    <w:rsid w:val="004D0DB9"/>
    <w:rsid w:val="004D1424"/>
    <w:rsid w:val="004D1A17"/>
    <w:rsid w:val="004D3D28"/>
    <w:rsid w:val="004D4BFD"/>
    <w:rsid w:val="004F0181"/>
    <w:rsid w:val="004F1BC4"/>
    <w:rsid w:val="004F230E"/>
    <w:rsid w:val="00501896"/>
    <w:rsid w:val="00504AC5"/>
    <w:rsid w:val="005052EB"/>
    <w:rsid w:val="00507DC2"/>
    <w:rsid w:val="00514938"/>
    <w:rsid w:val="00520932"/>
    <w:rsid w:val="00521F98"/>
    <w:rsid w:val="00522403"/>
    <w:rsid w:val="0052289D"/>
    <w:rsid w:val="00523ACF"/>
    <w:rsid w:val="00530D0B"/>
    <w:rsid w:val="00531603"/>
    <w:rsid w:val="00532941"/>
    <w:rsid w:val="00543B38"/>
    <w:rsid w:val="0055453A"/>
    <w:rsid w:val="00561892"/>
    <w:rsid w:val="00563E42"/>
    <w:rsid w:val="00567A9F"/>
    <w:rsid w:val="00571ADC"/>
    <w:rsid w:val="005833AA"/>
    <w:rsid w:val="0058621A"/>
    <w:rsid w:val="00586FA1"/>
    <w:rsid w:val="0059078D"/>
    <w:rsid w:val="00595C34"/>
    <w:rsid w:val="00597DEF"/>
    <w:rsid w:val="005A455E"/>
    <w:rsid w:val="005A5297"/>
    <w:rsid w:val="005A720F"/>
    <w:rsid w:val="005B1A9D"/>
    <w:rsid w:val="005B319F"/>
    <w:rsid w:val="005C1CB2"/>
    <w:rsid w:val="005C7C6E"/>
    <w:rsid w:val="005D3018"/>
    <w:rsid w:val="005D55FB"/>
    <w:rsid w:val="005D5B2A"/>
    <w:rsid w:val="005D6718"/>
    <w:rsid w:val="005D786A"/>
    <w:rsid w:val="005E2E19"/>
    <w:rsid w:val="005E3269"/>
    <w:rsid w:val="005E4852"/>
    <w:rsid w:val="005E64DB"/>
    <w:rsid w:val="005F1C61"/>
    <w:rsid w:val="005F226F"/>
    <w:rsid w:val="005F55DB"/>
    <w:rsid w:val="006118E1"/>
    <w:rsid w:val="00614665"/>
    <w:rsid w:val="006217A1"/>
    <w:rsid w:val="006407A3"/>
    <w:rsid w:val="006441F4"/>
    <w:rsid w:val="00646BB9"/>
    <w:rsid w:val="006540B4"/>
    <w:rsid w:val="00654A6A"/>
    <w:rsid w:val="0067100C"/>
    <w:rsid w:val="00672747"/>
    <w:rsid w:val="006845BF"/>
    <w:rsid w:val="0068655E"/>
    <w:rsid w:val="00690FE0"/>
    <w:rsid w:val="00692316"/>
    <w:rsid w:val="0069279F"/>
    <w:rsid w:val="00696CE2"/>
    <w:rsid w:val="00697203"/>
    <w:rsid w:val="006A11B6"/>
    <w:rsid w:val="006A2FAB"/>
    <w:rsid w:val="006A4453"/>
    <w:rsid w:val="006A5DCA"/>
    <w:rsid w:val="006C0A62"/>
    <w:rsid w:val="006D14DC"/>
    <w:rsid w:val="006D2E46"/>
    <w:rsid w:val="006D5FA0"/>
    <w:rsid w:val="006D725E"/>
    <w:rsid w:val="006E4059"/>
    <w:rsid w:val="006E4A2C"/>
    <w:rsid w:val="00701639"/>
    <w:rsid w:val="007028D3"/>
    <w:rsid w:val="00714C21"/>
    <w:rsid w:val="007159D2"/>
    <w:rsid w:val="00722CA7"/>
    <w:rsid w:val="00742B16"/>
    <w:rsid w:val="007439E5"/>
    <w:rsid w:val="00757E8A"/>
    <w:rsid w:val="00764712"/>
    <w:rsid w:val="00765432"/>
    <w:rsid w:val="00771984"/>
    <w:rsid w:val="0077410C"/>
    <w:rsid w:val="00776B6F"/>
    <w:rsid w:val="0078157C"/>
    <w:rsid w:val="0079290D"/>
    <w:rsid w:val="007A15B6"/>
    <w:rsid w:val="007A53E8"/>
    <w:rsid w:val="007A5AFE"/>
    <w:rsid w:val="007A5D6B"/>
    <w:rsid w:val="007B0E90"/>
    <w:rsid w:val="007B0F9D"/>
    <w:rsid w:val="007B23CC"/>
    <w:rsid w:val="007B6BC7"/>
    <w:rsid w:val="007B7712"/>
    <w:rsid w:val="007C2237"/>
    <w:rsid w:val="007C5602"/>
    <w:rsid w:val="007E32F7"/>
    <w:rsid w:val="007E40FE"/>
    <w:rsid w:val="007E5950"/>
    <w:rsid w:val="007F2293"/>
    <w:rsid w:val="007F2BCB"/>
    <w:rsid w:val="007F4D6C"/>
    <w:rsid w:val="007F6B34"/>
    <w:rsid w:val="00813618"/>
    <w:rsid w:val="00815DBE"/>
    <w:rsid w:val="008174E7"/>
    <w:rsid w:val="00831888"/>
    <w:rsid w:val="0084185D"/>
    <w:rsid w:val="008452E9"/>
    <w:rsid w:val="00845A4F"/>
    <w:rsid w:val="008504C4"/>
    <w:rsid w:val="008506AE"/>
    <w:rsid w:val="00851989"/>
    <w:rsid w:val="008533B0"/>
    <w:rsid w:val="00860FB8"/>
    <w:rsid w:val="008709E9"/>
    <w:rsid w:val="00873A28"/>
    <w:rsid w:val="008743BA"/>
    <w:rsid w:val="008767BF"/>
    <w:rsid w:val="00877D4C"/>
    <w:rsid w:val="00881214"/>
    <w:rsid w:val="00882280"/>
    <w:rsid w:val="00885329"/>
    <w:rsid w:val="0088661F"/>
    <w:rsid w:val="0089398B"/>
    <w:rsid w:val="0089767A"/>
    <w:rsid w:val="00897B2A"/>
    <w:rsid w:val="008A51E3"/>
    <w:rsid w:val="008C168D"/>
    <w:rsid w:val="008C5F17"/>
    <w:rsid w:val="008D431E"/>
    <w:rsid w:val="008D501E"/>
    <w:rsid w:val="008D52AC"/>
    <w:rsid w:val="008E3525"/>
    <w:rsid w:val="008E3DBF"/>
    <w:rsid w:val="008F15E0"/>
    <w:rsid w:val="008F2CCE"/>
    <w:rsid w:val="00902518"/>
    <w:rsid w:val="00903F6D"/>
    <w:rsid w:val="00905354"/>
    <w:rsid w:val="00906B69"/>
    <w:rsid w:val="009109A4"/>
    <w:rsid w:val="00911398"/>
    <w:rsid w:val="00911EBB"/>
    <w:rsid w:val="00917E76"/>
    <w:rsid w:val="009213F9"/>
    <w:rsid w:val="00921EDB"/>
    <w:rsid w:val="00926245"/>
    <w:rsid w:val="009269DD"/>
    <w:rsid w:val="00927882"/>
    <w:rsid w:val="009334A7"/>
    <w:rsid w:val="00933DB3"/>
    <w:rsid w:val="00940F62"/>
    <w:rsid w:val="0094130B"/>
    <w:rsid w:val="00941566"/>
    <w:rsid w:val="009516A2"/>
    <w:rsid w:val="00955130"/>
    <w:rsid w:val="009604CF"/>
    <w:rsid w:val="00961818"/>
    <w:rsid w:val="0096345C"/>
    <w:rsid w:val="00965105"/>
    <w:rsid w:val="00966F51"/>
    <w:rsid w:val="00971FB9"/>
    <w:rsid w:val="00975FEB"/>
    <w:rsid w:val="0098225F"/>
    <w:rsid w:val="00993D62"/>
    <w:rsid w:val="00997DB0"/>
    <w:rsid w:val="009A0849"/>
    <w:rsid w:val="009A540F"/>
    <w:rsid w:val="009A6B6F"/>
    <w:rsid w:val="009B1BB1"/>
    <w:rsid w:val="009C2BB8"/>
    <w:rsid w:val="009C3506"/>
    <w:rsid w:val="009D4DCC"/>
    <w:rsid w:val="009D7EA4"/>
    <w:rsid w:val="009E72B1"/>
    <w:rsid w:val="009E7387"/>
    <w:rsid w:val="009E79AE"/>
    <w:rsid w:val="009F1B24"/>
    <w:rsid w:val="009F27D2"/>
    <w:rsid w:val="009F75CC"/>
    <w:rsid w:val="009F76CB"/>
    <w:rsid w:val="00A02EB6"/>
    <w:rsid w:val="00A07476"/>
    <w:rsid w:val="00A162A6"/>
    <w:rsid w:val="00A250AE"/>
    <w:rsid w:val="00A26B10"/>
    <w:rsid w:val="00A30DB4"/>
    <w:rsid w:val="00A31BCA"/>
    <w:rsid w:val="00A43FDE"/>
    <w:rsid w:val="00A518E3"/>
    <w:rsid w:val="00A60049"/>
    <w:rsid w:val="00A60C0F"/>
    <w:rsid w:val="00A63D5C"/>
    <w:rsid w:val="00A64765"/>
    <w:rsid w:val="00A65041"/>
    <w:rsid w:val="00A65EEE"/>
    <w:rsid w:val="00A736BD"/>
    <w:rsid w:val="00A80870"/>
    <w:rsid w:val="00A819BB"/>
    <w:rsid w:val="00A83D7E"/>
    <w:rsid w:val="00A8758F"/>
    <w:rsid w:val="00A90417"/>
    <w:rsid w:val="00A919FA"/>
    <w:rsid w:val="00A93CBB"/>
    <w:rsid w:val="00A9581B"/>
    <w:rsid w:val="00A95D2B"/>
    <w:rsid w:val="00AA0394"/>
    <w:rsid w:val="00AA28E9"/>
    <w:rsid w:val="00AA2F94"/>
    <w:rsid w:val="00AB2D3A"/>
    <w:rsid w:val="00AB5CFA"/>
    <w:rsid w:val="00AC32E6"/>
    <w:rsid w:val="00AC4CCF"/>
    <w:rsid w:val="00AD0AD3"/>
    <w:rsid w:val="00AD3033"/>
    <w:rsid w:val="00AD43F6"/>
    <w:rsid w:val="00AD55EE"/>
    <w:rsid w:val="00AE695E"/>
    <w:rsid w:val="00AF1D91"/>
    <w:rsid w:val="00AF4F70"/>
    <w:rsid w:val="00AF7442"/>
    <w:rsid w:val="00B109A5"/>
    <w:rsid w:val="00B11B8A"/>
    <w:rsid w:val="00B1546D"/>
    <w:rsid w:val="00B17DC8"/>
    <w:rsid w:val="00B20BCB"/>
    <w:rsid w:val="00B21451"/>
    <w:rsid w:val="00B23979"/>
    <w:rsid w:val="00B23CD7"/>
    <w:rsid w:val="00B24512"/>
    <w:rsid w:val="00B24FA1"/>
    <w:rsid w:val="00B3131F"/>
    <w:rsid w:val="00B32CA5"/>
    <w:rsid w:val="00B34EB3"/>
    <w:rsid w:val="00B3734B"/>
    <w:rsid w:val="00B47C01"/>
    <w:rsid w:val="00B51CB5"/>
    <w:rsid w:val="00B63283"/>
    <w:rsid w:val="00B71387"/>
    <w:rsid w:val="00B71583"/>
    <w:rsid w:val="00B747D8"/>
    <w:rsid w:val="00B75157"/>
    <w:rsid w:val="00B759F0"/>
    <w:rsid w:val="00B8280C"/>
    <w:rsid w:val="00B87BD6"/>
    <w:rsid w:val="00B907C8"/>
    <w:rsid w:val="00B96B25"/>
    <w:rsid w:val="00B97F65"/>
    <w:rsid w:val="00BA5389"/>
    <w:rsid w:val="00BA7ABC"/>
    <w:rsid w:val="00BB214E"/>
    <w:rsid w:val="00BD538C"/>
    <w:rsid w:val="00BE4F98"/>
    <w:rsid w:val="00BF0C75"/>
    <w:rsid w:val="00BF12FD"/>
    <w:rsid w:val="00BF48B9"/>
    <w:rsid w:val="00BF4ED1"/>
    <w:rsid w:val="00C03378"/>
    <w:rsid w:val="00C05E09"/>
    <w:rsid w:val="00C111BD"/>
    <w:rsid w:val="00C12621"/>
    <w:rsid w:val="00C12F20"/>
    <w:rsid w:val="00C15CE0"/>
    <w:rsid w:val="00C26F6F"/>
    <w:rsid w:val="00C36085"/>
    <w:rsid w:val="00C4146E"/>
    <w:rsid w:val="00C422C6"/>
    <w:rsid w:val="00C42E51"/>
    <w:rsid w:val="00C4458B"/>
    <w:rsid w:val="00C52CFC"/>
    <w:rsid w:val="00C55D4E"/>
    <w:rsid w:val="00C717AE"/>
    <w:rsid w:val="00C778AD"/>
    <w:rsid w:val="00C83744"/>
    <w:rsid w:val="00C84E7F"/>
    <w:rsid w:val="00C943CE"/>
    <w:rsid w:val="00C962A2"/>
    <w:rsid w:val="00C96E2C"/>
    <w:rsid w:val="00CB21C3"/>
    <w:rsid w:val="00CB3828"/>
    <w:rsid w:val="00CB638A"/>
    <w:rsid w:val="00CB6B48"/>
    <w:rsid w:val="00CB6FA7"/>
    <w:rsid w:val="00CD622C"/>
    <w:rsid w:val="00CD69BC"/>
    <w:rsid w:val="00CE0BBF"/>
    <w:rsid w:val="00CE1923"/>
    <w:rsid w:val="00CF4D8F"/>
    <w:rsid w:val="00D073A2"/>
    <w:rsid w:val="00D07DA7"/>
    <w:rsid w:val="00D11960"/>
    <w:rsid w:val="00D23CDB"/>
    <w:rsid w:val="00D2565C"/>
    <w:rsid w:val="00D365A5"/>
    <w:rsid w:val="00D4608F"/>
    <w:rsid w:val="00D464DB"/>
    <w:rsid w:val="00D471A4"/>
    <w:rsid w:val="00D51534"/>
    <w:rsid w:val="00D526DB"/>
    <w:rsid w:val="00D54925"/>
    <w:rsid w:val="00D576A7"/>
    <w:rsid w:val="00D60597"/>
    <w:rsid w:val="00D614CE"/>
    <w:rsid w:val="00D6470E"/>
    <w:rsid w:val="00D75934"/>
    <w:rsid w:val="00D822A8"/>
    <w:rsid w:val="00D83FAF"/>
    <w:rsid w:val="00D84771"/>
    <w:rsid w:val="00DA1BDB"/>
    <w:rsid w:val="00DB5299"/>
    <w:rsid w:val="00DB55B4"/>
    <w:rsid w:val="00DC2EFF"/>
    <w:rsid w:val="00DD4FEF"/>
    <w:rsid w:val="00DD5598"/>
    <w:rsid w:val="00DE4D2F"/>
    <w:rsid w:val="00DE70ED"/>
    <w:rsid w:val="00DF6C12"/>
    <w:rsid w:val="00E01E70"/>
    <w:rsid w:val="00E165BA"/>
    <w:rsid w:val="00E2211E"/>
    <w:rsid w:val="00E253EE"/>
    <w:rsid w:val="00E3234B"/>
    <w:rsid w:val="00E36725"/>
    <w:rsid w:val="00E61D4B"/>
    <w:rsid w:val="00E62298"/>
    <w:rsid w:val="00E63731"/>
    <w:rsid w:val="00E64B50"/>
    <w:rsid w:val="00E6793F"/>
    <w:rsid w:val="00E67CF5"/>
    <w:rsid w:val="00E7241A"/>
    <w:rsid w:val="00E87F38"/>
    <w:rsid w:val="00E935E1"/>
    <w:rsid w:val="00E95CE3"/>
    <w:rsid w:val="00E96E75"/>
    <w:rsid w:val="00EA5C64"/>
    <w:rsid w:val="00EB01C9"/>
    <w:rsid w:val="00EB0774"/>
    <w:rsid w:val="00EB29C3"/>
    <w:rsid w:val="00EB3CFE"/>
    <w:rsid w:val="00EC0330"/>
    <w:rsid w:val="00EC0EC2"/>
    <w:rsid w:val="00EC38DA"/>
    <w:rsid w:val="00EC59BD"/>
    <w:rsid w:val="00EC6B9B"/>
    <w:rsid w:val="00ED2C73"/>
    <w:rsid w:val="00ED32E1"/>
    <w:rsid w:val="00ED3BF6"/>
    <w:rsid w:val="00EF6E21"/>
    <w:rsid w:val="00F0211D"/>
    <w:rsid w:val="00F11AA1"/>
    <w:rsid w:val="00F11C4D"/>
    <w:rsid w:val="00F15134"/>
    <w:rsid w:val="00F15D05"/>
    <w:rsid w:val="00F27DEF"/>
    <w:rsid w:val="00F33574"/>
    <w:rsid w:val="00F35067"/>
    <w:rsid w:val="00F36A35"/>
    <w:rsid w:val="00F40322"/>
    <w:rsid w:val="00F46BCF"/>
    <w:rsid w:val="00F519DF"/>
    <w:rsid w:val="00F64387"/>
    <w:rsid w:val="00F6577B"/>
    <w:rsid w:val="00F65E13"/>
    <w:rsid w:val="00F6676F"/>
    <w:rsid w:val="00F76FF6"/>
    <w:rsid w:val="00F97BE5"/>
    <w:rsid w:val="00FA4738"/>
    <w:rsid w:val="00FB4DDE"/>
    <w:rsid w:val="00FB5184"/>
    <w:rsid w:val="00FB71E5"/>
    <w:rsid w:val="00FB7EA6"/>
    <w:rsid w:val="00FD1DA4"/>
    <w:rsid w:val="00FD7762"/>
    <w:rsid w:val="00FF0272"/>
    <w:rsid w:val="00FF383C"/>
    <w:rsid w:val="00FF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6367"/>
    <w:pPr>
      <w:tabs>
        <w:tab w:val="center" w:pos="4320"/>
        <w:tab w:val="right" w:pos="8640"/>
      </w:tabs>
    </w:pPr>
  </w:style>
  <w:style w:type="character" w:styleId="PageNumber">
    <w:name w:val="page number"/>
    <w:basedOn w:val="DefaultParagraphFont"/>
    <w:rsid w:val="00406367"/>
  </w:style>
  <w:style w:type="paragraph" w:styleId="Footer">
    <w:name w:val="footer"/>
    <w:basedOn w:val="Normal"/>
    <w:rsid w:val="008C168D"/>
    <w:pPr>
      <w:tabs>
        <w:tab w:val="center" w:pos="4320"/>
        <w:tab w:val="right" w:pos="8640"/>
      </w:tabs>
    </w:pPr>
    <w:rPr>
      <w:szCs w:val="20"/>
    </w:rPr>
  </w:style>
  <w:style w:type="paragraph" w:styleId="BodyText">
    <w:name w:val="Body Text"/>
    <w:basedOn w:val="Normal"/>
    <w:rsid w:val="008C168D"/>
    <w:pPr>
      <w:jc w:val="both"/>
    </w:pPr>
    <w:rPr>
      <w:szCs w:val="20"/>
    </w:rPr>
  </w:style>
  <w:style w:type="table" w:styleId="TableGrid">
    <w:name w:val="Table Grid"/>
    <w:basedOn w:val="TableNormal"/>
    <w:rsid w:val="008C16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232A57"/>
    <w:pPr>
      <w:ind w:firstLine="851"/>
      <w:jc w:val="both"/>
    </w:pPr>
    <w:rPr>
      <w:kern w:val="28"/>
      <w:szCs w:val="20"/>
    </w:rPr>
  </w:style>
  <w:style w:type="paragraph" w:styleId="BodyTextIndent2">
    <w:name w:val="Body Text Indent 2"/>
    <w:basedOn w:val="Normal"/>
    <w:rsid w:val="00232A57"/>
    <w:pPr>
      <w:ind w:firstLine="1134"/>
      <w:jc w:val="both"/>
    </w:pPr>
    <w:rPr>
      <w:kern w:val="28"/>
      <w:szCs w:val="20"/>
    </w:rPr>
  </w:style>
  <w:style w:type="paragraph" w:styleId="ListBullet2">
    <w:name w:val="List Bullet 2"/>
    <w:basedOn w:val="Normal"/>
    <w:autoRedefine/>
    <w:rsid w:val="005D55FB"/>
    <w:pPr>
      <w:spacing w:before="120"/>
      <w:ind w:firstLine="1104"/>
      <w:jc w:val="both"/>
    </w:pPr>
    <w:rPr>
      <w:szCs w:val="20"/>
    </w:rPr>
  </w:style>
  <w:style w:type="paragraph" w:styleId="BalloonText">
    <w:name w:val="Balloon Text"/>
    <w:basedOn w:val="Normal"/>
    <w:semiHidden/>
    <w:rsid w:val="0047214D"/>
    <w:rPr>
      <w:rFonts w:ascii="Tahoma" w:hAnsi="Tahoma" w:cs="Tahoma"/>
      <w:sz w:val="16"/>
      <w:szCs w:val="16"/>
    </w:rPr>
  </w:style>
  <w:style w:type="paragraph" w:customStyle="1" w:styleId="Char">
    <w:name w:val="Char"/>
    <w:basedOn w:val="Normal"/>
    <w:rsid w:val="00AC32E6"/>
    <w:pPr>
      <w:spacing w:after="160" w:line="240" w:lineRule="exact"/>
    </w:pPr>
    <w:rPr>
      <w:rFonts w:ascii="Verdana" w:hAnsi="Verdana" w:cs="Verdana"/>
      <w:sz w:val="20"/>
      <w:szCs w:val="20"/>
    </w:rPr>
  </w:style>
  <w:style w:type="paragraph" w:styleId="BodyTextIndent3">
    <w:name w:val="Body Text Indent 3"/>
    <w:basedOn w:val="Normal"/>
    <w:rsid w:val="00507DC2"/>
    <w:pPr>
      <w:ind w:firstLine="900"/>
      <w:jc w:val="both"/>
    </w:pPr>
    <w:rPr>
      <w:szCs w:val="20"/>
    </w:rPr>
  </w:style>
  <w:style w:type="character" w:styleId="Hyperlink">
    <w:name w:val="Hyperlink"/>
    <w:rsid w:val="00882280"/>
    <w:rPr>
      <w:color w:val="0000FF"/>
      <w:u w:val="single"/>
    </w:rPr>
  </w:style>
  <w:style w:type="paragraph" w:customStyle="1" w:styleId="CharCharChar1Char">
    <w:name w:val="Char Char Char1 Char"/>
    <w:basedOn w:val="Normal"/>
    <w:rsid w:val="00D84771"/>
    <w:pPr>
      <w:spacing w:after="160" w:line="240" w:lineRule="exact"/>
    </w:pPr>
    <w:rPr>
      <w:rFonts w:ascii="Tahoma" w:eastAsia="PMingLiU" w:hAnsi="Tahoma"/>
      <w:sz w:val="20"/>
      <w:szCs w:val="20"/>
    </w:rPr>
  </w:style>
  <w:style w:type="paragraph" w:customStyle="1" w:styleId="Char4">
    <w:name w:val="Char4"/>
    <w:basedOn w:val="Normal"/>
    <w:rsid w:val="007B7712"/>
    <w:pPr>
      <w:spacing w:after="160" w:line="240" w:lineRule="exact"/>
      <w:textAlignment w:val="baseline"/>
    </w:pPr>
    <w:rPr>
      <w:rFonts w:ascii="Verdana" w:eastAsia="MS Mincho" w:hAnsi="Verdana" w:cs="Verdana"/>
      <w:sz w:val="20"/>
      <w:szCs w:val="20"/>
      <w:lang w:val="en-GB"/>
    </w:rPr>
  </w:style>
  <w:style w:type="paragraph" w:customStyle="1" w:styleId="CharCharCharCharCharCharChar">
    <w:name w:val="Char Char Char Char Char Char Char"/>
    <w:autoRedefine/>
    <w:rsid w:val="006D725E"/>
    <w:pPr>
      <w:tabs>
        <w:tab w:val="left" w:pos="1152"/>
      </w:tabs>
      <w:spacing w:before="120" w:after="120" w:line="312" w:lineRule="auto"/>
    </w:pPr>
    <w:rPr>
      <w:rFonts w:ascii="Arial" w:hAnsi="Arial" w:cs="Arial"/>
      <w:sz w:val="26"/>
      <w:szCs w:val="26"/>
    </w:rPr>
  </w:style>
  <w:style w:type="paragraph" w:customStyle="1" w:styleId="CharCharChar1Char0">
    <w:name w:val="Char Char Char1 Char"/>
    <w:basedOn w:val="Normal"/>
    <w:rsid w:val="00416EC8"/>
    <w:pPr>
      <w:spacing w:after="160" w:line="240" w:lineRule="exact"/>
    </w:pPr>
    <w:rPr>
      <w:rFonts w:ascii="Verdana" w:hAnsi="Verdana" w:cs="Verdana"/>
      <w:sz w:val="20"/>
      <w:szCs w:val="20"/>
    </w:rPr>
  </w:style>
  <w:style w:type="paragraph" w:styleId="NormalWeb">
    <w:name w:val="Normal (Web)"/>
    <w:basedOn w:val="Normal"/>
    <w:uiPriority w:val="99"/>
    <w:unhideWhenUsed/>
    <w:rsid w:val="007E32F7"/>
    <w:pPr>
      <w:spacing w:before="100" w:beforeAutospacing="1" w:after="100" w:afterAutospacing="1"/>
    </w:pPr>
    <w:rPr>
      <w:sz w:val="24"/>
      <w:szCs w:val="24"/>
    </w:rPr>
  </w:style>
  <w:style w:type="paragraph" w:styleId="ListParagraph">
    <w:name w:val="List Paragraph"/>
    <w:basedOn w:val="Normal"/>
    <w:uiPriority w:val="34"/>
    <w:qFormat/>
    <w:rsid w:val="00E96E75"/>
    <w:pPr>
      <w:ind w:left="720"/>
      <w:contextualSpacing/>
    </w:pPr>
  </w:style>
  <w:style w:type="character" w:customStyle="1" w:styleId="HeaderChar">
    <w:name w:val="Header Char"/>
    <w:basedOn w:val="DefaultParagraphFont"/>
    <w:link w:val="Header"/>
    <w:uiPriority w:val="99"/>
    <w:rsid w:val="00C03378"/>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6367"/>
    <w:pPr>
      <w:tabs>
        <w:tab w:val="center" w:pos="4320"/>
        <w:tab w:val="right" w:pos="8640"/>
      </w:tabs>
    </w:pPr>
  </w:style>
  <w:style w:type="character" w:styleId="PageNumber">
    <w:name w:val="page number"/>
    <w:basedOn w:val="DefaultParagraphFont"/>
    <w:rsid w:val="00406367"/>
  </w:style>
  <w:style w:type="paragraph" w:styleId="Footer">
    <w:name w:val="footer"/>
    <w:basedOn w:val="Normal"/>
    <w:rsid w:val="008C168D"/>
    <w:pPr>
      <w:tabs>
        <w:tab w:val="center" w:pos="4320"/>
        <w:tab w:val="right" w:pos="8640"/>
      </w:tabs>
    </w:pPr>
    <w:rPr>
      <w:szCs w:val="20"/>
    </w:rPr>
  </w:style>
  <w:style w:type="paragraph" w:styleId="BodyText">
    <w:name w:val="Body Text"/>
    <w:basedOn w:val="Normal"/>
    <w:rsid w:val="008C168D"/>
    <w:pPr>
      <w:jc w:val="both"/>
    </w:pPr>
    <w:rPr>
      <w:szCs w:val="20"/>
    </w:rPr>
  </w:style>
  <w:style w:type="table" w:styleId="TableGrid">
    <w:name w:val="Table Grid"/>
    <w:basedOn w:val="TableNormal"/>
    <w:rsid w:val="008C16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232A57"/>
    <w:pPr>
      <w:ind w:firstLine="851"/>
      <w:jc w:val="both"/>
    </w:pPr>
    <w:rPr>
      <w:kern w:val="28"/>
      <w:szCs w:val="20"/>
    </w:rPr>
  </w:style>
  <w:style w:type="paragraph" w:styleId="BodyTextIndent2">
    <w:name w:val="Body Text Indent 2"/>
    <w:basedOn w:val="Normal"/>
    <w:rsid w:val="00232A57"/>
    <w:pPr>
      <w:ind w:firstLine="1134"/>
      <w:jc w:val="both"/>
    </w:pPr>
    <w:rPr>
      <w:kern w:val="28"/>
      <w:szCs w:val="20"/>
    </w:rPr>
  </w:style>
  <w:style w:type="paragraph" w:styleId="ListBullet2">
    <w:name w:val="List Bullet 2"/>
    <w:basedOn w:val="Normal"/>
    <w:autoRedefine/>
    <w:rsid w:val="005D55FB"/>
    <w:pPr>
      <w:spacing w:before="120"/>
      <w:ind w:firstLine="1104"/>
      <w:jc w:val="both"/>
    </w:pPr>
    <w:rPr>
      <w:szCs w:val="20"/>
    </w:rPr>
  </w:style>
  <w:style w:type="paragraph" w:styleId="BalloonText">
    <w:name w:val="Balloon Text"/>
    <w:basedOn w:val="Normal"/>
    <w:semiHidden/>
    <w:rsid w:val="0047214D"/>
    <w:rPr>
      <w:rFonts w:ascii="Tahoma" w:hAnsi="Tahoma" w:cs="Tahoma"/>
      <w:sz w:val="16"/>
      <w:szCs w:val="16"/>
    </w:rPr>
  </w:style>
  <w:style w:type="paragraph" w:customStyle="1" w:styleId="Char">
    <w:name w:val="Char"/>
    <w:basedOn w:val="Normal"/>
    <w:rsid w:val="00AC32E6"/>
    <w:pPr>
      <w:spacing w:after="160" w:line="240" w:lineRule="exact"/>
    </w:pPr>
    <w:rPr>
      <w:rFonts w:ascii="Verdana" w:hAnsi="Verdana" w:cs="Verdana"/>
      <w:sz w:val="20"/>
      <w:szCs w:val="20"/>
    </w:rPr>
  </w:style>
  <w:style w:type="paragraph" w:styleId="BodyTextIndent3">
    <w:name w:val="Body Text Indent 3"/>
    <w:basedOn w:val="Normal"/>
    <w:rsid w:val="00507DC2"/>
    <w:pPr>
      <w:ind w:firstLine="900"/>
      <w:jc w:val="both"/>
    </w:pPr>
    <w:rPr>
      <w:szCs w:val="20"/>
    </w:rPr>
  </w:style>
  <w:style w:type="character" w:styleId="Hyperlink">
    <w:name w:val="Hyperlink"/>
    <w:rsid w:val="00882280"/>
    <w:rPr>
      <w:color w:val="0000FF"/>
      <w:u w:val="single"/>
    </w:rPr>
  </w:style>
  <w:style w:type="paragraph" w:customStyle="1" w:styleId="CharCharChar1Char">
    <w:name w:val="Char Char Char1 Char"/>
    <w:basedOn w:val="Normal"/>
    <w:rsid w:val="00D84771"/>
    <w:pPr>
      <w:spacing w:after="160" w:line="240" w:lineRule="exact"/>
    </w:pPr>
    <w:rPr>
      <w:rFonts w:ascii="Tahoma" w:eastAsia="PMingLiU" w:hAnsi="Tahoma"/>
      <w:sz w:val="20"/>
      <w:szCs w:val="20"/>
    </w:rPr>
  </w:style>
  <w:style w:type="paragraph" w:customStyle="1" w:styleId="Char4">
    <w:name w:val="Char4"/>
    <w:basedOn w:val="Normal"/>
    <w:rsid w:val="007B7712"/>
    <w:pPr>
      <w:spacing w:after="160" w:line="240" w:lineRule="exact"/>
      <w:textAlignment w:val="baseline"/>
    </w:pPr>
    <w:rPr>
      <w:rFonts w:ascii="Verdana" w:eastAsia="MS Mincho" w:hAnsi="Verdana" w:cs="Verdana"/>
      <w:sz w:val="20"/>
      <w:szCs w:val="20"/>
      <w:lang w:val="en-GB"/>
    </w:rPr>
  </w:style>
  <w:style w:type="paragraph" w:customStyle="1" w:styleId="CharCharCharCharCharCharChar">
    <w:name w:val="Char Char Char Char Char Char Char"/>
    <w:autoRedefine/>
    <w:rsid w:val="006D725E"/>
    <w:pPr>
      <w:tabs>
        <w:tab w:val="left" w:pos="1152"/>
      </w:tabs>
      <w:spacing w:before="120" w:after="120" w:line="312" w:lineRule="auto"/>
    </w:pPr>
    <w:rPr>
      <w:rFonts w:ascii="Arial" w:hAnsi="Arial" w:cs="Arial"/>
      <w:sz w:val="26"/>
      <w:szCs w:val="26"/>
    </w:rPr>
  </w:style>
  <w:style w:type="paragraph" w:customStyle="1" w:styleId="CharCharChar1Char0">
    <w:name w:val="Char Char Char1 Char"/>
    <w:basedOn w:val="Normal"/>
    <w:rsid w:val="00416EC8"/>
    <w:pPr>
      <w:spacing w:after="160" w:line="240" w:lineRule="exact"/>
    </w:pPr>
    <w:rPr>
      <w:rFonts w:ascii="Verdana" w:hAnsi="Verdana" w:cs="Verdana"/>
      <w:sz w:val="20"/>
      <w:szCs w:val="20"/>
    </w:rPr>
  </w:style>
  <w:style w:type="paragraph" w:styleId="NormalWeb">
    <w:name w:val="Normal (Web)"/>
    <w:basedOn w:val="Normal"/>
    <w:uiPriority w:val="99"/>
    <w:unhideWhenUsed/>
    <w:rsid w:val="007E32F7"/>
    <w:pPr>
      <w:spacing w:before="100" w:beforeAutospacing="1" w:after="100" w:afterAutospacing="1"/>
    </w:pPr>
    <w:rPr>
      <w:sz w:val="24"/>
      <w:szCs w:val="24"/>
    </w:rPr>
  </w:style>
  <w:style w:type="paragraph" w:styleId="ListParagraph">
    <w:name w:val="List Paragraph"/>
    <w:basedOn w:val="Normal"/>
    <w:uiPriority w:val="34"/>
    <w:qFormat/>
    <w:rsid w:val="00E96E75"/>
    <w:pPr>
      <w:ind w:left="720"/>
      <w:contextualSpacing/>
    </w:pPr>
  </w:style>
  <w:style w:type="character" w:customStyle="1" w:styleId="HeaderChar">
    <w:name w:val="Header Char"/>
    <w:basedOn w:val="DefaultParagraphFont"/>
    <w:link w:val="Header"/>
    <w:uiPriority w:val="99"/>
    <w:rsid w:val="00C0337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71936">
      <w:bodyDiv w:val="1"/>
      <w:marLeft w:val="0"/>
      <w:marRight w:val="0"/>
      <w:marTop w:val="0"/>
      <w:marBottom w:val="0"/>
      <w:divBdr>
        <w:top w:val="none" w:sz="0" w:space="0" w:color="auto"/>
        <w:left w:val="none" w:sz="0" w:space="0" w:color="auto"/>
        <w:bottom w:val="none" w:sz="0" w:space="0" w:color="auto"/>
        <w:right w:val="none" w:sz="0" w:space="0" w:color="auto"/>
      </w:divBdr>
    </w:div>
    <w:div w:id="206780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F3E4-0764-479F-B4BC-26D99ED8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VITINHVANQUANG</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QUANGCOMPETER</dc:creator>
  <cp:lastModifiedBy>Win10</cp:lastModifiedBy>
  <cp:revision>2</cp:revision>
  <cp:lastPrinted>2022-08-18T06:26:00Z</cp:lastPrinted>
  <dcterms:created xsi:type="dcterms:W3CDTF">2023-04-10T03:23:00Z</dcterms:created>
  <dcterms:modified xsi:type="dcterms:W3CDTF">2023-04-10T03:23:00Z</dcterms:modified>
</cp:coreProperties>
</file>